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EA7E" w14:textId="77777777" w:rsidR="00A15C60" w:rsidRPr="00432107" w:rsidRDefault="00A15C60" w:rsidP="00A15C60">
      <w:pPr>
        <w:pStyle w:val="PNLSubhead"/>
        <w:outlineLvl w:val="0"/>
      </w:pPr>
      <w:r w:rsidRPr="00432107">
        <w:t>Muster: Damit jeder weiß, was rund ums Home-Office gilt</w:t>
      </w:r>
    </w:p>
    <w:p w14:paraId="1B29D66B" w14:textId="77777777" w:rsidR="00A15C60" w:rsidRPr="00432107" w:rsidRDefault="00A15C60" w:rsidP="00A15C60">
      <w:pPr>
        <w:widowControl w:val="0"/>
        <w:autoSpaceDE w:val="0"/>
        <w:autoSpaceDN w:val="0"/>
        <w:adjustRightInd w:val="0"/>
        <w:jc w:val="both"/>
        <w:rPr>
          <w:b/>
          <w:spacing w:val="-6"/>
          <w:sz w:val="22"/>
          <w:szCs w:val="22"/>
          <w:highlight w:val="lightGray"/>
        </w:rPr>
      </w:pPr>
    </w:p>
    <w:p w14:paraId="2F1376E7" w14:textId="77777777" w:rsidR="00A15C60" w:rsidRPr="00432107" w:rsidRDefault="00A15C60" w:rsidP="00A15C60">
      <w:pPr>
        <w:widowControl w:val="0"/>
        <w:autoSpaceDE w:val="0"/>
        <w:autoSpaceDN w:val="0"/>
        <w:adjustRightInd w:val="0"/>
        <w:rPr>
          <w:b/>
          <w:i/>
          <w:iCs/>
          <w:spacing w:val="-6"/>
        </w:rPr>
      </w:pPr>
    </w:p>
    <w:p w14:paraId="18C53FF5" w14:textId="77777777" w:rsidR="00A15C60" w:rsidRPr="00432107" w:rsidRDefault="00A15C60" w:rsidP="00A15C60">
      <w:pPr>
        <w:pStyle w:val="StandardWeb"/>
        <w:spacing w:before="0" w:beforeAutospacing="0" w:after="192" w:afterAutospacing="0"/>
        <w:rPr>
          <w:color w:val="000000"/>
        </w:rPr>
      </w:pPr>
      <w:r w:rsidRPr="00432107">
        <w:rPr>
          <w:color w:val="000000"/>
        </w:rPr>
        <w:t>Zwischen der Dienststelle ...</w:t>
      </w:r>
    </w:p>
    <w:p w14:paraId="62334AC8" w14:textId="77777777" w:rsidR="00A15C60" w:rsidRPr="00432107" w:rsidRDefault="00A15C60" w:rsidP="00A15C60">
      <w:pPr>
        <w:pStyle w:val="StandardWeb"/>
        <w:spacing w:before="0" w:beforeAutospacing="0" w:after="192" w:afterAutospacing="0"/>
        <w:jc w:val="center"/>
        <w:rPr>
          <w:color w:val="000000"/>
        </w:rPr>
      </w:pPr>
      <w:r w:rsidRPr="00432107">
        <w:rPr>
          <w:color w:val="000000"/>
        </w:rPr>
        <w:t>(vertreten durch die Dienststellenleitung Herrn/Frau ...)</w:t>
      </w:r>
    </w:p>
    <w:p w14:paraId="64C8BE02" w14:textId="77777777" w:rsidR="00A15C60" w:rsidRPr="00432107" w:rsidRDefault="00A15C60" w:rsidP="00A15C60">
      <w:pPr>
        <w:pStyle w:val="StandardWeb"/>
        <w:spacing w:before="192" w:beforeAutospacing="0" w:after="192" w:afterAutospacing="0"/>
        <w:jc w:val="center"/>
        <w:rPr>
          <w:color w:val="000000"/>
        </w:rPr>
      </w:pPr>
      <w:r w:rsidRPr="00432107">
        <w:rPr>
          <w:color w:val="000000"/>
        </w:rPr>
        <w:t>und</w:t>
      </w:r>
    </w:p>
    <w:p w14:paraId="042E4D63" w14:textId="77777777" w:rsidR="00A15C60" w:rsidRPr="00432107" w:rsidRDefault="00A15C60" w:rsidP="00A15C60">
      <w:pPr>
        <w:pStyle w:val="StandardWeb"/>
        <w:spacing w:before="192" w:beforeAutospacing="0" w:after="192" w:afterAutospacing="0"/>
        <w:jc w:val="center"/>
        <w:rPr>
          <w:color w:val="000000"/>
        </w:rPr>
      </w:pPr>
      <w:r w:rsidRPr="00432107">
        <w:rPr>
          <w:color w:val="000000"/>
        </w:rPr>
        <w:t>dem Personalrat der Dienststelle ...</w:t>
      </w:r>
    </w:p>
    <w:p w14:paraId="7F5B8FB3" w14:textId="77777777" w:rsidR="00A15C60" w:rsidRPr="00432107" w:rsidRDefault="00A15C60" w:rsidP="00A15C60">
      <w:pPr>
        <w:pStyle w:val="StandardWeb"/>
        <w:spacing w:before="192" w:beforeAutospacing="0" w:after="192" w:afterAutospacing="0"/>
        <w:jc w:val="center"/>
        <w:rPr>
          <w:color w:val="000000"/>
        </w:rPr>
      </w:pPr>
      <w:r w:rsidRPr="00432107">
        <w:rPr>
          <w:color w:val="000000"/>
        </w:rPr>
        <w:t>(vertreten durch den/die Personalratsvorsitzende(n) Herrn/Frau ...)</w:t>
      </w:r>
    </w:p>
    <w:p w14:paraId="76A4C3D4" w14:textId="77777777" w:rsidR="00A15C60" w:rsidRPr="00432107" w:rsidRDefault="00A15C60" w:rsidP="00A15C60">
      <w:pPr>
        <w:pStyle w:val="StandardWeb"/>
        <w:spacing w:before="192" w:beforeAutospacing="0" w:after="192" w:afterAutospacing="0"/>
        <w:rPr>
          <w:color w:val="000000"/>
        </w:rPr>
      </w:pPr>
      <w:r w:rsidRPr="00432107">
        <w:rPr>
          <w:color w:val="000000"/>
        </w:rPr>
        <w:t>wird folgende Dienstvereinbarung zum Thema</w:t>
      </w:r>
    </w:p>
    <w:p w14:paraId="29F99B52" w14:textId="77777777" w:rsidR="00A15C60" w:rsidRPr="00432107" w:rsidRDefault="00A15C60" w:rsidP="00A15C60">
      <w:pPr>
        <w:pStyle w:val="StandardWeb"/>
        <w:spacing w:before="0" w:beforeAutospacing="0" w:after="192" w:afterAutospacing="0"/>
        <w:jc w:val="center"/>
        <w:rPr>
          <w:b/>
          <w:color w:val="000000"/>
        </w:rPr>
      </w:pPr>
      <w:r w:rsidRPr="00432107">
        <w:rPr>
          <w:b/>
          <w:color w:val="000000"/>
        </w:rPr>
        <w:t>Home-Office</w:t>
      </w:r>
    </w:p>
    <w:p w14:paraId="67C863A4" w14:textId="77777777" w:rsidR="00A15C60" w:rsidRPr="00432107" w:rsidRDefault="00A15C60" w:rsidP="00A15C60">
      <w:pPr>
        <w:pStyle w:val="StandardWeb"/>
        <w:spacing w:before="192" w:beforeAutospacing="0" w:after="192" w:afterAutospacing="0"/>
        <w:rPr>
          <w:color w:val="000000"/>
        </w:rPr>
      </w:pPr>
      <w:r w:rsidRPr="00432107">
        <w:rPr>
          <w:color w:val="000000"/>
        </w:rPr>
        <w:t>geschlossen:</w:t>
      </w:r>
    </w:p>
    <w:p w14:paraId="0DA37607" w14:textId="77777777" w:rsidR="00A15C60" w:rsidRPr="00432107" w:rsidRDefault="00A15C60" w:rsidP="00A15C60">
      <w:pPr>
        <w:pStyle w:val="jm1a"/>
        <w:widowControl w:val="0"/>
        <w:rPr>
          <w:rFonts w:ascii="Times New Roman" w:hAnsi="Times New Roman"/>
          <w:sz w:val="24"/>
          <w:szCs w:val="24"/>
        </w:rPr>
      </w:pPr>
      <w:r w:rsidRPr="00432107">
        <w:rPr>
          <w:rStyle w:val="jm40"/>
          <w:rFonts w:ascii="Times New Roman" w:eastAsia="Cambria" w:hAnsi="Times New Roman"/>
          <w:sz w:val="24"/>
          <w:szCs w:val="24"/>
        </w:rPr>
        <w:t>Vorbemerkung</w:t>
      </w:r>
      <w:r w:rsidRPr="00432107">
        <w:rPr>
          <w:rFonts w:ascii="Times New Roman" w:hAnsi="Times New Roman"/>
          <w:sz w:val="24"/>
          <w:szCs w:val="24"/>
        </w:rPr>
        <w:t>: Aus Gründen der besseren Lesbarkeit wurde die männliche Sprachform bei der Formulierung dieser Dienstvereinbarung gewählt. Personalrat und Dienststellenleitung versichern, dass sie alle Arbeitnehmerinnen und Arbeitnehmer und andere Personen diskriminierungsfrei und gleichberechtigt behandeln werden.</w:t>
      </w:r>
    </w:p>
    <w:p w14:paraId="52F3B027" w14:textId="77777777" w:rsidR="00A15C60" w:rsidRPr="00432107" w:rsidRDefault="00A15C60" w:rsidP="00A15C60">
      <w:pPr>
        <w:pStyle w:val="jm1a"/>
        <w:widowControl w:val="0"/>
        <w:rPr>
          <w:rFonts w:ascii="Times New Roman" w:hAnsi="Times New Roman"/>
          <w:sz w:val="24"/>
          <w:szCs w:val="24"/>
        </w:rPr>
      </w:pPr>
    </w:p>
    <w:p w14:paraId="69B99830" w14:textId="77777777" w:rsidR="00A15C60" w:rsidRPr="00432107" w:rsidRDefault="00A15C60" w:rsidP="00A15C60">
      <w:pPr>
        <w:pStyle w:val="jm1a"/>
        <w:widowControl w:val="0"/>
        <w:rPr>
          <w:rFonts w:ascii="Times New Roman" w:hAnsi="Times New Roman"/>
          <w:sz w:val="24"/>
          <w:szCs w:val="24"/>
        </w:rPr>
      </w:pPr>
    </w:p>
    <w:p w14:paraId="10106958" w14:textId="77777777" w:rsidR="00A15C60" w:rsidRPr="00432107" w:rsidRDefault="00A15C60" w:rsidP="00A15C60">
      <w:pPr>
        <w:pStyle w:val="jm1a"/>
        <w:widowControl w:val="0"/>
        <w:rPr>
          <w:rFonts w:ascii="Times New Roman" w:hAnsi="Times New Roman"/>
          <w:b/>
          <w:bCs/>
          <w:sz w:val="24"/>
          <w:szCs w:val="24"/>
        </w:rPr>
      </w:pPr>
      <w:r w:rsidRPr="00432107">
        <w:rPr>
          <w:rFonts w:ascii="Times New Roman" w:hAnsi="Times New Roman"/>
          <w:b/>
          <w:bCs/>
          <w:sz w:val="24"/>
          <w:szCs w:val="24"/>
        </w:rPr>
        <w:t>§ 1 – Anspruch auf Home-Office</w:t>
      </w:r>
    </w:p>
    <w:p w14:paraId="60A60AC4" w14:textId="77777777" w:rsidR="00A15C60" w:rsidRPr="00432107" w:rsidRDefault="00A15C60" w:rsidP="00A15C60">
      <w:pPr>
        <w:pStyle w:val="jm1a"/>
        <w:widowControl w:val="0"/>
        <w:rPr>
          <w:rFonts w:ascii="Times New Roman" w:hAnsi="Times New Roman"/>
          <w:sz w:val="24"/>
          <w:szCs w:val="24"/>
        </w:rPr>
      </w:pPr>
      <w:r w:rsidRPr="00432107">
        <w:rPr>
          <w:rFonts w:ascii="Times New Roman" w:hAnsi="Times New Roman"/>
          <w:sz w:val="24"/>
          <w:szCs w:val="24"/>
        </w:rPr>
        <w:t>Beschäftigte können einen Antrag auf Teleheimarbeit stellen, wenn die nachfolgenden Bedingungen erfüllt sind:</w:t>
      </w:r>
    </w:p>
    <w:p w14:paraId="5CF7EB13" w14:textId="77777777" w:rsidR="00A15C60" w:rsidRPr="00432107" w:rsidRDefault="00A15C60" w:rsidP="00A15C60">
      <w:pPr>
        <w:pStyle w:val="Listenabsatz"/>
        <w:numPr>
          <w:ilvl w:val="0"/>
          <w:numId w:val="136"/>
        </w:numPr>
        <w:pBdr>
          <w:top w:val="nil"/>
          <w:left w:val="nil"/>
          <w:bottom w:val="nil"/>
          <w:right w:val="nil"/>
          <w:between w:val="nil"/>
          <w:bar w:val="nil"/>
        </w:pBdr>
        <w:spacing w:before="100" w:beforeAutospacing="1" w:after="100" w:afterAutospacing="1"/>
        <w:contextualSpacing w:val="0"/>
        <w:jc w:val="both"/>
      </w:pPr>
      <w:r w:rsidRPr="00432107">
        <w:t>die Wohnstätte des Beschäftigten erfüllt die räumlichen Voraussetzungen für eine Tätigkeit im Home-Office,</w:t>
      </w:r>
    </w:p>
    <w:p w14:paraId="2E022AFE" w14:textId="77777777" w:rsidR="00A15C60" w:rsidRPr="00432107" w:rsidRDefault="00A15C60" w:rsidP="00A15C60">
      <w:pPr>
        <w:pStyle w:val="Listenabsatz"/>
        <w:numPr>
          <w:ilvl w:val="0"/>
          <w:numId w:val="136"/>
        </w:numPr>
        <w:pBdr>
          <w:top w:val="nil"/>
          <w:left w:val="nil"/>
          <w:bottom w:val="nil"/>
          <w:right w:val="nil"/>
          <w:between w:val="nil"/>
          <w:bar w:val="nil"/>
        </w:pBdr>
        <w:spacing w:before="100" w:beforeAutospacing="1" w:after="100" w:afterAutospacing="1"/>
        <w:contextualSpacing w:val="0"/>
        <w:jc w:val="both"/>
      </w:pPr>
      <w:r w:rsidRPr="00432107">
        <w:t>die Tätigkeit des Beschäftigten erfordert nach Einschätzung des Vorgesetzten keine ständige Anwesenheit am Arbeitsplatz,</w:t>
      </w:r>
    </w:p>
    <w:p w14:paraId="24382C1D" w14:textId="77777777" w:rsidR="00A15C60" w:rsidRPr="00432107" w:rsidRDefault="00A15C60" w:rsidP="00A15C60">
      <w:pPr>
        <w:pStyle w:val="Listenabsatz"/>
        <w:numPr>
          <w:ilvl w:val="0"/>
          <w:numId w:val="136"/>
        </w:numPr>
        <w:pBdr>
          <w:top w:val="nil"/>
          <w:left w:val="nil"/>
          <w:bottom w:val="nil"/>
          <w:right w:val="nil"/>
          <w:between w:val="nil"/>
          <w:bar w:val="nil"/>
        </w:pBdr>
        <w:spacing w:before="100" w:beforeAutospacing="1" w:after="100" w:afterAutospacing="1"/>
        <w:contextualSpacing w:val="0"/>
        <w:jc w:val="both"/>
      </w:pPr>
      <w:r w:rsidRPr="00432107">
        <w:t>die Arbeit des Beschäftigten ist nach Einschätzung des Vorgesetzten für eine Beschäftigung im Home-Office geeignet.</w:t>
      </w:r>
    </w:p>
    <w:p w14:paraId="1A012636" w14:textId="77777777" w:rsidR="00A15C60" w:rsidRPr="00432107" w:rsidRDefault="00A15C60" w:rsidP="00A15C60">
      <w:pPr>
        <w:jc w:val="both"/>
        <w:rPr>
          <w:color w:val="000000"/>
        </w:rPr>
      </w:pPr>
      <w:r w:rsidRPr="00432107">
        <w:rPr>
          <w:color w:val="000000"/>
        </w:rPr>
        <w:t>Die Tätigkeit im Home-Office findet nur in gegenseitigem Einvernehmen statt. Die Ablehnung eines Antrags hat schriftlich und unter Angabe der Gründe zu erfolgen.</w:t>
      </w:r>
    </w:p>
    <w:p w14:paraId="392398A5" w14:textId="77777777" w:rsidR="00A15C60" w:rsidRPr="00432107" w:rsidRDefault="00A15C60" w:rsidP="00A15C60">
      <w:pPr>
        <w:jc w:val="both"/>
        <w:rPr>
          <w:color w:val="000000"/>
        </w:rPr>
      </w:pPr>
    </w:p>
    <w:p w14:paraId="25A3C02B" w14:textId="77777777" w:rsidR="00A15C60" w:rsidRPr="00432107" w:rsidRDefault="00A15C60" w:rsidP="00A15C60">
      <w:pPr>
        <w:jc w:val="both"/>
        <w:rPr>
          <w:b/>
          <w:bCs/>
          <w:color w:val="000000"/>
        </w:rPr>
      </w:pPr>
      <w:r w:rsidRPr="00432107">
        <w:rPr>
          <w:b/>
          <w:bCs/>
          <w:color w:val="000000"/>
        </w:rPr>
        <w:t>§ 2 – Ausrüstung</w:t>
      </w:r>
    </w:p>
    <w:p w14:paraId="160FFD60" w14:textId="77777777" w:rsidR="00A15C60" w:rsidRPr="00432107" w:rsidRDefault="00A15C60" w:rsidP="00A15C60">
      <w:pPr>
        <w:jc w:val="both"/>
        <w:rPr>
          <w:color w:val="000000"/>
        </w:rPr>
      </w:pPr>
      <w:r w:rsidRPr="00432107">
        <w:rPr>
          <w:color w:val="000000"/>
        </w:rPr>
        <w:t>Die für die Tätigkeit im Home-Office notwendige Ausrüstung wird vom Dienstherrn zur Verfügung gestellt.</w:t>
      </w:r>
    </w:p>
    <w:p w14:paraId="7E7817D9" w14:textId="77777777" w:rsidR="00A15C60" w:rsidRPr="00432107" w:rsidRDefault="00A15C60" w:rsidP="00A15C60">
      <w:pPr>
        <w:jc w:val="both"/>
        <w:rPr>
          <w:color w:val="000000"/>
        </w:rPr>
      </w:pPr>
    </w:p>
    <w:p w14:paraId="6037E713" w14:textId="77777777" w:rsidR="00A15C60" w:rsidRPr="00432107" w:rsidRDefault="00A15C60" w:rsidP="00A15C60">
      <w:pPr>
        <w:jc w:val="both"/>
        <w:rPr>
          <w:color w:val="000000"/>
        </w:rPr>
      </w:pPr>
      <w:r w:rsidRPr="00432107">
        <w:rPr>
          <w:color w:val="000000"/>
        </w:rPr>
        <w:t>Zur Mindestausstattung gehören:</w:t>
      </w:r>
    </w:p>
    <w:p w14:paraId="5BA8BEDC" w14:textId="77777777" w:rsidR="00A15C60" w:rsidRPr="00432107" w:rsidRDefault="00A15C60" w:rsidP="00A15C60">
      <w:pPr>
        <w:pStyle w:val="Listenabsatz"/>
        <w:numPr>
          <w:ilvl w:val="0"/>
          <w:numId w:val="137"/>
        </w:numPr>
        <w:pBdr>
          <w:top w:val="nil"/>
          <w:left w:val="nil"/>
          <w:bottom w:val="nil"/>
          <w:right w:val="nil"/>
          <w:between w:val="nil"/>
          <w:bar w:val="nil"/>
        </w:pBdr>
        <w:spacing w:before="100" w:beforeAutospacing="1" w:after="100" w:afterAutospacing="1"/>
        <w:contextualSpacing w:val="0"/>
        <w:jc w:val="both"/>
      </w:pPr>
      <w:r w:rsidRPr="00432107">
        <w:t xml:space="preserve">Separater Telefonanschluss </w:t>
      </w:r>
    </w:p>
    <w:p w14:paraId="73AEDA88" w14:textId="77777777" w:rsidR="00A15C60" w:rsidRPr="00432107" w:rsidRDefault="00A15C60" w:rsidP="00A15C60">
      <w:pPr>
        <w:pStyle w:val="Listenabsatz"/>
        <w:numPr>
          <w:ilvl w:val="0"/>
          <w:numId w:val="137"/>
        </w:numPr>
        <w:pBdr>
          <w:top w:val="nil"/>
          <w:left w:val="nil"/>
          <w:bottom w:val="nil"/>
          <w:right w:val="nil"/>
          <w:between w:val="nil"/>
          <w:bar w:val="nil"/>
        </w:pBdr>
        <w:spacing w:before="100" w:beforeAutospacing="1" w:after="100" w:afterAutospacing="1"/>
        <w:contextualSpacing w:val="0"/>
        <w:jc w:val="both"/>
      </w:pPr>
      <w:r w:rsidRPr="00432107">
        <w:t>Hard- und Software entsprechend den Arbeitsanforderungen</w:t>
      </w:r>
    </w:p>
    <w:p w14:paraId="160280BB" w14:textId="77777777" w:rsidR="00A15C60" w:rsidRPr="00432107" w:rsidRDefault="00A15C60" w:rsidP="00A15C60">
      <w:pPr>
        <w:pStyle w:val="Listenabsatz"/>
        <w:numPr>
          <w:ilvl w:val="0"/>
          <w:numId w:val="137"/>
        </w:numPr>
        <w:pBdr>
          <w:top w:val="nil"/>
          <w:left w:val="nil"/>
          <w:bottom w:val="nil"/>
          <w:right w:val="nil"/>
          <w:between w:val="nil"/>
          <w:bar w:val="nil"/>
        </w:pBdr>
        <w:spacing w:before="100" w:beforeAutospacing="1" w:after="100" w:afterAutospacing="1"/>
        <w:contextualSpacing w:val="0"/>
        <w:jc w:val="both"/>
      </w:pPr>
      <w:r w:rsidRPr="00432107">
        <w:t>Modem oder adäquate Hardware für Datenaustausch</w:t>
      </w:r>
    </w:p>
    <w:p w14:paraId="79113A01" w14:textId="77777777" w:rsidR="00A15C60" w:rsidRPr="00432107" w:rsidRDefault="00A15C60" w:rsidP="00A15C60">
      <w:pPr>
        <w:jc w:val="both"/>
        <w:rPr>
          <w:color w:val="000000"/>
        </w:rPr>
      </w:pPr>
      <w:r w:rsidRPr="00432107">
        <w:rPr>
          <w:color w:val="000000"/>
        </w:rPr>
        <w:t>Der tatsächliche Ausstattungsbedarf wird mit dem betreffenden Beschäftigten und den entsprechenden Vorgesetzten ermittelt.</w:t>
      </w:r>
    </w:p>
    <w:p w14:paraId="24EB41C9" w14:textId="77777777" w:rsidR="00A15C60" w:rsidRPr="00432107" w:rsidRDefault="00A15C60" w:rsidP="00A15C60">
      <w:pPr>
        <w:jc w:val="both"/>
        <w:rPr>
          <w:color w:val="000000"/>
        </w:rPr>
      </w:pPr>
    </w:p>
    <w:p w14:paraId="70477470" w14:textId="77777777" w:rsidR="00A15C60" w:rsidRPr="00432107" w:rsidRDefault="00A15C60" w:rsidP="00A15C60">
      <w:pPr>
        <w:jc w:val="both"/>
        <w:rPr>
          <w:b/>
          <w:bCs/>
          <w:color w:val="000000"/>
        </w:rPr>
      </w:pPr>
      <w:r w:rsidRPr="00432107">
        <w:rPr>
          <w:b/>
          <w:bCs/>
          <w:color w:val="000000"/>
        </w:rPr>
        <w:t>§ 3 - Kosten</w:t>
      </w:r>
    </w:p>
    <w:p w14:paraId="004AE447" w14:textId="77777777" w:rsidR="00A15C60" w:rsidRPr="00432107" w:rsidRDefault="00A15C60" w:rsidP="00A15C60">
      <w:pPr>
        <w:jc w:val="both"/>
        <w:rPr>
          <w:color w:val="000000"/>
        </w:rPr>
      </w:pPr>
      <w:r w:rsidRPr="00432107">
        <w:rPr>
          <w:color w:val="000000"/>
        </w:rPr>
        <w:lastRenderedPageBreak/>
        <w:t>Die für den Dienstherrn des Beschäftigten anfallenden Installationskosten für das Home-Office anfallenden trägt der Arbeitgeber.</w:t>
      </w:r>
    </w:p>
    <w:p w14:paraId="5424275F" w14:textId="77777777" w:rsidR="00A15C60" w:rsidRPr="00432107" w:rsidRDefault="00A15C60" w:rsidP="00A15C60">
      <w:pPr>
        <w:jc w:val="both"/>
        <w:rPr>
          <w:color w:val="000000"/>
        </w:rPr>
      </w:pPr>
      <w:r w:rsidRPr="00432107">
        <w:rPr>
          <w:color w:val="000000"/>
        </w:rPr>
        <w:t>Reparatur- und Wartungsarbeiten werden mit den dienststellenüblichen Servicetechnikern auf Kosten des Arbeitgebers durchgeführt. Telefongebühren, Onlinekosten und ähnliches übernimmt der Arbeitgeber. Büromaterial wird über die Dienststelle bezogen.</w:t>
      </w:r>
    </w:p>
    <w:p w14:paraId="0A074E78" w14:textId="77777777" w:rsidR="00A15C60" w:rsidRPr="00432107" w:rsidRDefault="00A15C60" w:rsidP="00A15C60">
      <w:pPr>
        <w:jc w:val="both"/>
        <w:rPr>
          <w:color w:val="000000"/>
        </w:rPr>
      </w:pPr>
      <w:r w:rsidRPr="00432107">
        <w:rPr>
          <w:color w:val="000000"/>
        </w:rPr>
        <w:t>Für entstehende Kosten durch Beschädigung - und Ersatz bei Diebstahl - der zur Tätigkeit im Home-Office notwendigen Ausrüstung haftet der Dienstherr. Voraussetzung hierfür ist der ordnungsgemäße Betrieb und die ordnungsgemäße Verwahrung der Ausrüstungsgegenstände.</w:t>
      </w:r>
    </w:p>
    <w:p w14:paraId="555A031F" w14:textId="77777777" w:rsidR="00A15C60" w:rsidRPr="00432107" w:rsidRDefault="00A15C60" w:rsidP="00A15C60">
      <w:pPr>
        <w:jc w:val="both"/>
        <w:rPr>
          <w:color w:val="000000"/>
        </w:rPr>
      </w:pPr>
      <w:r w:rsidRPr="00432107">
        <w:rPr>
          <w:color w:val="000000"/>
        </w:rPr>
        <w:t>Als Ausgleich für die Kosten des Beschäftigten, wie Raumkosten, Strom usw., darf der Beschäftigte das Equipment in angemessenem Rahmen auch privat nutzen.</w:t>
      </w:r>
    </w:p>
    <w:p w14:paraId="79369892" w14:textId="77777777" w:rsidR="00A15C60" w:rsidRPr="00432107" w:rsidRDefault="00A15C60" w:rsidP="00A15C60">
      <w:pPr>
        <w:jc w:val="both"/>
        <w:rPr>
          <w:color w:val="000000"/>
        </w:rPr>
      </w:pPr>
    </w:p>
    <w:p w14:paraId="3E8810DA" w14:textId="77777777" w:rsidR="00A15C60" w:rsidRPr="00432107" w:rsidRDefault="00A15C60" w:rsidP="00A15C60">
      <w:pPr>
        <w:jc w:val="both"/>
        <w:rPr>
          <w:b/>
          <w:bCs/>
          <w:color w:val="000000"/>
        </w:rPr>
      </w:pPr>
      <w:r w:rsidRPr="00432107">
        <w:rPr>
          <w:b/>
          <w:bCs/>
          <w:color w:val="000000"/>
        </w:rPr>
        <w:t>§ 4 – Arbeitszeit im Home-Office</w:t>
      </w:r>
    </w:p>
    <w:p w14:paraId="04FB3FC2" w14:textId="77777777" w:rsidR="00A15C60" w:rsidRPr="00432107" w:rsidRDefault="00A15C60" w:rsidP="00A15C60">
      <w:pPr>
        <w:jc w:val="both"/>
        <w:rPr>
          <w:color w:val="000000"/>
        </w:rPr>
      </w:pPr>
      <w:r w:rsidRPr="00432107">
        <w:rPr>
          <w:color w:val="000000"/>
        </w:rPr>
        <w:t xml:space="preserve">Die Tätigkeit im Home-Office umfasst mindestens ... Tag(e) pro Woche und übersteigt nicht ... Tage pro Monat. </w:t>
      </w:r>
    </w:p>
    <w:p w14:paraId="35C9B0AC" w14:textId="77777777" w:rsidR="00A15C60" w:rsidRPr="00432107" w:rsidRDefault="00A15C60" w:rsidP="00A15C60">
      <w:pPr>
        <w:jc w:val="both"/>
        <w:rPr>
          <w:color w:val="000000"/>
        </w:rPr>
      </w:pPr>
      <w:r w:rsidRPr="00432107">
        <w:rPr>
          <w:color w:val="000000"/>
        </w:rPr>
        <w:t>Beschäftigte im Home-Office notieren die im Rahmen ihres Gleitzeitspielraums tatsächlich geleistete Zeit und teilen sie ihrem Gleitzeitbeauftragten mit.</w:t>
      </w:r>
    </w:p>
    <w:p w14:paraId="158B7CFF" w14:textId="77777777" w:rsidR="00A15C60" w:rsidRPr="00432107" w:rsidRDefault="00A15C60" w:rsidP="00A15C60">
      <w:pPr>
        <w:jc w:val="both"/>
        <w:rPr>
          <w:b/>
          <w:bCs/>
          <w:color w:val="000000"/>
        </w:rPr>
      </w:pPr>
    </w:p>
    <w:p w14:paraId="2346F331" w14:textId="77777777" w:rsidR="00A15C60" w:rsidRPr="00432107" w:rsidRDefault="00A15C60" w:rsidP="00A15C60">
      <w:pPr>
        <w:jc w:val="both"/>
        <w:rPr>
          <w:b/>
          <w:bCs/>
          <w:color w:val="000000"/>
        </w:rPr>
      </w:pPr>
      <w:r w:rsidRPr="00432107">
        <w:rPr>
          <w:b/>
          <w:bCs/>
          <w:color w:val="000000"/>
        </w:rPr>
        <w:t>§ 5 - Versicherung</w:t>
      </w:r>
    </w:p>
    <w:p w14:paraId="73EC6D3F" w14:textId="77777777" w:rsidR="00A15C60" w:rsidRPr="00432107" w:rsidRDefault="00A15C60" w:rsidP="00A15C60">
      <w:pPr>
        <w:jc w:val="both"/>
        <w:rPr>
          <w:color w:val="000000"/>
        </w:rPr>
      </w:pPr>
      <w:r w:rsidRPr="00432107">
        <w:rPr>
          <w:color w:val="000000"/>
        </w:rPr>
        <w:t>Es wird sichergestellt, dass der Beschäftigte an seinem Teleheimarbeitsplatz den gleichen Versicherungsschutz genießt wie am Arbeitsplatz im Betrieb.</w:t>
      </w:r>
    </w:p>
    <w:p w14:paraId="502810E8" w14:textId="77777777" w:rsidR="00A15C60" w:rsidRPr="00432107" w:rsidRDefault="00A15C60" w:rsidP="00A15C60">
      <w:pPr>
        <w:jc w:val="both"/>
        <w:rPr>
          <w:color w:val="000000"/>
        </w:rPr>
      </w:pPr>
    </w:p>
    <w:p w14:paraId="2C1D7A43" w14:textId="77777777" w:rsidR="00A15C60" w:rsidRPr="00432107" w:rsidRDefault="00A15C60" w:rsidP="00A15C60">
      <w:pPr>
        <w:jc w:val="both"/>
        <w:rPr>
          <w:b/>
          <w:bCs/>
          <w:color w:val="000000"/>
        </w:rPr>
      </w:pPr>
      <w:r w:rsidRPr="00432107">
        <w:rPr>
          <w:b/>
          <w:bCs/>
          <w:color w:val="000000"/>
        </w:rPr>
        <w:t>§ 6 – Beendigung der Tätigkeit im Home-Office</w:t>
      </w:r>
    </w:p>
    <w:p w14:paraId="01E817FD" w14:textId="77777777" w:rsidR="00A15C60" w:rsidRPr="00432107" w:rsidRDefault="00A15C60" w:rsidP="00A15C60">
      <w:pPr>
        <w:jc w:val="both"/>
        <w:rPr>
          <w:color w:val="000000"/>
        </w:rPr>
      </w:pPr>
      <w:r w:rsidRPr="00432107">
        <w:rPr>
          <w:color w:val="000000"/>
        </w:rPr>
        <w:t>Die individuelle Tätigkeit im Home-Office ist beiderseitig mit einer Frist von ...  Monaten zum Monatsende kündbar. Bei Beendigung der Beschäftigung im Home-Office übernimmt der Beschäftigte die fest installierte Ausrüstung, wie z. B. Telefonanschlüsse, kostenlos.</w:t>
      </w:r>
    </w:p>
    <w:p w14:paraId="3FECE880" w14:textId="77777777" w:rsidR="00A15C60" w:rsidRPr="00432107" w:rsidRDefault="00A15C60" w:rsidP="00A15C60">
      <w:pPr>
        <w:jc w:val="both"/>
        <w:rPr>
          <w:color w:val="000000"/>
        </w:rPr>
      </w:pPr>
    </w:p>
    <w:p w14:paraId="7EA05B0D" w14:textId="77777777" w:rsidR="00A15C60" w:rsidRPr="00432107" w:rsidRDefault="00A15C60" w:rsidP="00A15C60">
      <w:pPr>
        <w:jc w:val="both"/>
        <w:rPr>
          <w:b/>
          <w:bCs/>
          <w:color w:val="000000"/>
        </w:rPr>
      </w:pPr>
      <w:r w:rsidRPr="00432107">
        <w:rPr>
          <w:b/>
          <w:bCs/>
          <w:color w:val="000000"/>
        </w:rPr>
        <w:t>§ 7 - Arbeitszeiterfa</w:t>
      </w:r>
      <w:r>
        <w:rPr>
          <w:b/>
          <w:bCs/>
          <w:color w:val="000000"/>
        </w:rPr>
        <w:t>s</w:t>
      </w:r>
      <w:r w:rsidRPr="00432107">
        <w:rPr>
          <w:b/>
          <w:bCs/>
          <w:color w:val="000000"/>
        </w:rPr>
        <w:t>sung</w:t>
      </w:r>
    </w:p>
    <w:p w14:paraId="68D20FC9" w14:textId="77777777" w:rsidR="00A15C60" w:rsidRPr="00432107" w:rsidRDefault="00A15C60" w:rsidP="00A15C60">
      <w:pPr>
        <w:jc w:val="both"/>
        <w:rPr>
          <w:color w:val="000000"/>
        </w:rPr>
      </w:pPr>
      <w:r w:rsidRPr="00432107">
        <w:rPr>
          <w:color w:val="000000"/>
        </w:rPr>
        <w:t>Der Beschäftigte hat die Arbeitszeit im Home-Office mit der Arbeitszeiterfassungs-App des Anbieters ... zu erfassen. Mehr als kurzfristige Unterbrechungen der Arbeitszeit, wie zum Beispiel für Toilettengänge, sind bei der Arbeitserfassung zu dokumentieren.</w:t>
      </w:r>
    </w:p>
    <w:p w14:paraId="5DB47AD8" w14:textId="77777777" w:rsidR="00A15C60" w:rsidRPr="00432107" w:rsidRDefault="00A15C60" w:rsidP="00A15C60">
      <w:pPr>
        <w:jc w:val="both"/>
        <w:rPr>
          <w:color w:val="000000"/>
        </w:rPr>
      </w:pPr>
    </w:p>
    <w:p w14:paraId="6FD98EBA" w14:textId="77777777" w:rsidR="00A15C60" w:rsidRPr="00432107" w:rsidRDefault="00A15C60" w:rsidP="00A15C60">
      <w:pPr>
        <w:jc w:val="both"/>
        <w:rPr>
          <w:b/>
          <w:bCs/>
          <w:color w:val="000000"/>
        </w:rPr>
      </w:pPr>
      <w:r w:rsidRPr="00432107">
        <w:rPr>
          <w:b/>
          <w:bCs/>
          <w:color w:val="000000"/>
        </w:rPr>
        <w:t>§ 8 - Laufzeit</w:t>
      </w:r>
    </w:p>
    <w:p w14:paraId="084562BF" w14:textId="77777777" w:rsidR="00A15C60" w:rsidRPr="00432107" w:rsidRDefault="00A15C60" w:rsidP="00A15C60">
      <w:pPr>
        <w:jc w:val="both"/>
        <w:rPr>
          <w:color w:val="000000"/>
        </w:rPr>
      </w:pPr>
      <w:r w:rsidRPr="00432107">
        <w:rPr>
          <w:color w:val="000000"/>
        </w:rPr>
        <w:t>Diese Dienstvereinbarung tritt mit ihrer Unterzeichnung in Kraft und ist nicht vor dem ... mit einer Frist von sechs Monaten zum Jahresende kündbar.</w:t>
      </w:r>
    </w:p>
    <w:p w14:paraId="68E9DF86" w14:textId="77777777" w:rsidR="00A15C60" w:rsidRPr="00432107" w:rsidRDefault="00A15C60" w:rsidP="00A15C60">
      <w:pPr>
        <w:jc w:val="both"/>
        <w:rPr>
          <w:color w:val="000000"/>
        </w:rPr>
      </w:pPr>
    </w:p>
    <w:p w14:paraId="6F3102F9" w14:textId="77777777" w:rsidR="00A15C60" w:rsidRPr="00432107" w:rsidRDefault="00A15C60" w:rsidP="00A15C60">
      <w:pPr>
        <w:jc w:val="both"/>
        <w:rPr>
          <w:color w:val="000000"/>
        </w:rPr>
      </w:pPr>
      <w:r w:rsidRPr="00432107">
        <w:rPr>
          <w:color w:val="000000"/>
        </w:rPr>
        <w:t>Unterschriften</w:t>
      </w:r>
    </w:p>
    <w:p w14:paraId="33403EFC" w14:textId="77777777" w:rsidR="007647E2" w:rsidRDefault="007647E2" w:rsidP="00CB0E92">
      <w:pPr>
        <w:pStyle w:val="PNLSubhead"/>
        <w:outlineLvl w:val="0"/>
        <w:rPr>
          <w:b w:val="0"/>
          <w:bCs w:val="0"/>
          <w:sz w:val="22"/>
          <w:szCs w:val="22"/>
        </w:rPr>
      </w:pPr>
    </w:p>
    <w:p w14:paraId="6A180042" w14:textId="77777777" w:rsidR="007647E2" w:rsidRDefault="007647E2" w:rsidP="00CB0E92">
      <w:pPr>
        <w:pStyle w:val="PNLSubhead"/>
        <w:outlineLvl w:val="0"/>
        <w:rPr>
          <w:b w:val="0"/>
          <w:bCs w:val="0"/>
          <w:sz w:val="22"/>
          <w:szCs w:val="22"/>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6945EDB4"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A15C60">
        <w:rPr>
          <w:rFonts w:ascii="Arial" w:eastAsia="Times New Roman" w:hAnsi="Arial" w:cs="Arial"/>
          <w:color w:val="868686"/>
          <w:sz w:val="13"/>
          <w:szCs w:val="13"/>
          <w:lang w:eastAsia="de-DE"/>
        </w:rPr>
        <w:t>2</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CD80" w14:textId="77777777" w:rsidR="00044CE2" w:rsidRDefault="00044CE2" w:rsidP="00BF7674">
      <w:r>
        <w:separator/>
      </w:r>
    </w:p>
  </w:endnote>
  <w:endnote w:type="continuationSeparator" w:id="0">
    <w:p w14:paraId="21635098" w14:textId="77777777" w:rsidR="00044CE2" w:rsidRDefault="00044CE2"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9D43" w14:textId="77777777" w:rsidR="00044CE2" w:rsidRDefault="00044CE2" w:rsidP="00BF7674">
      <w:r>
        <w:separator/>
      </w:r>
    </w:p>
  </w:footnote>
  <w:footnote w:type="continuationSeparator" w:id="0">
    <w:p w14:paraId="1D31CF63" w14:textId="77777777" w:rsidR="00044CE2" w:rsidRDefault="00044CE2"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8A218DF"/>
    <w:multiLevelType w:val="hybridMultilevel"/>
    <w:tmpl w:val="31B2F5D6"/>
    <w:numStyleLink w:val="ImportierterStil11"/>
  </w:abstractNum>
  <w:abstractNum w:abstractNumId="77"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4"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D75CAF"/>
    <w:multiLevelType w:val="hybridMultilevel"/>
    <w:tmpl w:val="0478CD40"/>
    <w:numStyleLink w:val="ImportierterStil6"/>
  </w:abstractNum>
  <w:abstractNum w:abstractNumId="101"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2"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6"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4"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8"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1"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1"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7B3364B"/>
    <w:multiLevelType w:val="hybridMultilevel"/>
    <w:tmpl w:val="AF8870F4"/>
    <w:numStyleLink w:val="ImportierterStil9"/>
  </w:abstractNum>
  <w:abstractNum w:abstractNumId="149"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3"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4"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5"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6"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7"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E3104A"/>
    <w:multiLevelType w:val="hybridMultilevel"/>
    <w:tmpl w:val="C4DC9D80"/>
    <w:numStyleLink w:val="ImportierterStil8"/>
  </w:abstractNum>
  <w:abstractNum w:abstractNumId="169"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1"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3"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6"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1"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70EB3671"/>
    <w:multiLevelType w:val="hybridMultilevel"/>
    <w:tmpl w:val="5BF89CC2"/>
    <w:numStyleLink w:val="ImportierterStil12"/>
  </w:abstractNum>
  <w:abstractNum w:abstractNumId="186"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35F6101"/>
    <w:multiLevelType w:val="hybridMultilevel"/>
    <w:tmpl w:val="A4189F16"/>
    <w:numStyleLink w:val="ImportierterStil5"/>
  </w:abstractNum>
  <w:abstractNum w:abstractNumId="190"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3"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4"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1"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2"/>
  </w:num>
  <w:num w:numId="2" w16cid:durableId="573013156">
    <w:abstractNumId w:val="165"/>
  </w:num>
  <w:num w:numId="3" w16cid:durableId="1779830718">
    <w:abstractNumId w:val="54"/>
  </w:num>
  <w:num w:numId="4" w16cid:durableId="725178237">
    <w:abstractNumId w:val="134"/>
  </w:num>
  <w:num w:numId="5" w16cid:durableId="220294192">
    <w:abstractNumId w:val="176"/>
  </w:num>
  <w:num w:numId="6" w16cid:durableId="930698965">
    <w:abstractNumId w:val="186"/>
  </w:num>
  <w:num w:numId="7" w16cid:durableId="1217887320">
    <w:abstractNumId w:val="194"/>
  </w:num>
  <w:num w:numId="8" w16cid:durableId="1581284903">
    <w:abstractNumId w:val="158"/>
  </w:num>
  <w:num w:numId="9" w16cid:durableId="2043164235">
    <w:abstractNumId w:val="153"/>
  </w:num>
  <w:num w:numId="10" w16cid:durableId="359477797">
    <w:abstractNumId w:val="83"/>
  </w:num>
  <w:num w:numId="11" w16cid:durableId="2118863191">
    <w:abstractNumId w:val="155"/>
  </w:num>
  <w:num w:numId="12" w16cid:durableId="1105073630">
    <w:abstractNumId w:val="62"/>
  </w:num>
  <w:num w:numId="13" w16cid:durableId="501816211">
    <w:abstractNumId w:val="18"/>
  </w:num>
  <w:num w:numId="14" w16cid:durableId="2087798823">
    <w:abstractNumId w:val="102"/>
  </w:num>
  <w:num w:numId="15" w16cid:durableId="1222252971">
    <w:abstractNumId w:val="45"/>
  </w:num>
  <w:num w:numId="16" w16cid:durableId="1880429248">
    <w:abstractNumId w:val="128"/>
  </w:num>
  <w:num w:numId="17" w16cid:durableId="2064789847">
    <w:abstractNumId w:val="3"/>
  </w:num>
  <w:num w:numId="18" w16cid:durableId="1674608018">
    <w:abstractNumId w:val="111"/>
  </w:num>
  <w:num w:numId="19" w16cid:durableId="1719551836">
    <w:abstractNumId w:val="122"/>
  </w:num>
  <w:num w:numId="20" w16cid:durableId="1244490335">
    <w:abstractNumId w:val="9"/>
  </w:num>
  <w:num w:numId="21" w16cid:durableId="177737794">
    <w:abstractNumId w:val="77"/>
  </w:num>
  <w:num w:numId="22" w16cid:durableId="917902633">
    <w:abstractNumId w:val="41"/>
  </w:num>
  <w:num w:numId="23" w16cid:durableId="373698778">
    <w:abstractNumId w:val="67"/>
  </w:num>
  <w:num w:numId="24" w16cid:durableId="1589269503">
    <w:abstractNumId w:val="53"/>
  </w:num>
  <w:num w:numId="25" w16cid:durableId="429205834">
    <w:abstractNumId w:val="19"/>
  </w:num>
  <w:num w:numId="26" w16cid:durableId="762335405">
    <w:abstractNumId w:val="14"/>
  </w:num>
  <w:num w:numId="27" w16cid:durableId="1625384825">
    <w:abstractNumId w:val="108"/>
  </w:num>
  <w:num w:numId="28" w16cid:durableId="1697072466">
    <w:abstractNumId w:val="75"/>
  </w:num>
  <w:num w:numId="29" w16cid:durableId="630015363">
    <w:abstractNumId w:val="79"/>
  </w:num>
  <w:num w:numId="30" w16cid:durableId="1777211645">
    <w:abstractNumId w:val="91"/>
  </w:num>
  <w:num w:numId="31" w16cid:durableId="1223832647">
    <w:abstractNumId w:val="135"/>
  </w:num>
  <w:num w:numId="32" w16cid:durableId="1128670099">
    <w:abstractNumId w:val="166"/>
  </w:num>
  <w:num w:numId="33" w16cid:durableId="1417821402">
    <w:abstractNumId w:val="71"/>
  </w:num>
  <w:num w:numId="34" w16cid:durableId="1393113635">
    <w:abstractNumId w:val="141"/>
  </w:num>
  <w:num w:numId="35" w16cid:durableId="919750748">
    <w:abstractNumId w:val="103"/>
  </w:num>
  <w:num w:numId="36" w16cid:durableId="430861448">
    <w:abstractNumId w:val="188"/>
  </w:num>
  <w:num w:numId="37" w16cid:durableId="1799226588">
    <w:abstractNumId w:val="188"/>
  </w:num>
  <w:num w:numId="38" w16cid:durableId="1329752621">
    <w:abstractNumId w:val="124"/>
  </w:num>
  <w:num w:numId="39" w16cid:durableId="621425610">
    <w:abstractNumId w:val="115"/>
  </w:num>
  <w:num w:numId="40" w16cid:durableId="2028360859">
    <w:abstractNumId w:val="203"/>
  </w:num>
  <w:num w:numId="41" w16cid:durableId="1736853224">
    <w:abstractNumId w:val="116"/>
  </w:num>
  <w:num w:numId="42" w16cid:durableId="78332183">
    <w:abstractNumId w:val="85"/>
  </w:num>
  <w:num w:numId="43" w16cid:durableId="1423837091">
    <w:abstractNumId w:val="0"/>
  </w:num>
  <w:num w:numId="44" w16cid:durableId="1430586683">
    <w:abstractNumId w:val="26"/>
  </w:num>
  <w:num w:numId="45" w16cid:durableId="1422872476">
    <w:abstractNumId w:val="39"/>
  </w:num>
  <w:num w:numId="46" w16cid:durableId="1355183361">
    <w:abstractNumId w:val="52"/>
  </w:num>
  <w:num w:numId="47" w16cid:durableId="669597700">
    <w:abstractNumId w:val="121"/>
  </w:num>
  <w:num w:numId="48" w16cid:durableId="446312732">
    <w:abstractNumId w:val="152"/>
  </w:num>
  <w:num w:numId="49" w16cid:durableId="39791684">
    <w:abstractNumId w:val="118"/>
  </w:num>
  <w:num w:numId="50" w16cid:durableId="117527703">
    <w:abstractNumId w:val="150"/>
  </w:num>
  <w:num w:numId="51" w16cid:durableId="1617131525">
    <w:abstractNumId w:val="131"/>
  </w:num>
  <w:num w:numId="52" w16cid:durableId="372117226">
    <w:abstractNumId w:val="69"/>
  </w:num>
  <w:num w:numId="53" w16cid:durableId="1680042876">
    <w:abstractNumId w:val="22"/>
  </w:num>
  <w:num w:numId="54" w16cid:durableId="723678726">
    <w:abstractNumId w:val="82"/>
  </w:num>
  <w:num w:numId="55" w16cid:durableId="591357925">
    <w:abstractNumId w:val="8"/>
  </w:num>
  <w:num w:numId="56" w16cid:durableId="1969430323">
    <w:abstractNumId w:val="172"/>
  </w:num>
  <w:num w:numId="57" w16cid:durableId="1489974231">
    <w:abstractNumId w:val="36"/>
  </w:num>
  <w:num w:numId="58" w16cid:durableId="1856379896">
    <w:abstractNumId w:val="189"/>
  </w:num>
  <w:num w:numId="59" w16cid:durableId="578757115">
    <w:abstractNumId w:val="187"/>
  </w:num>
  <w:num w:numId="60" w16cid:durableId="1311862238">
    <w:abstractNumId w:val="100"/>
  </w:num>
  <w:num w:numId="61" w16cid:durableId="722682007">
    <w:abstractNumId w:val="25"/>
  </w:num>
  <w:num w:numId="62" w16cid:durableId="333072725">
    <w:abstractNumId w:val="1"/>
  </w:num>
  <w:num w:numId="63" w16cid:durableId="1734543552">
    <w:abstractNumId w:val="173"/>
  </w:num>
  <w:num w:numId="64" w16cid:durableId="1591967561">
    <w:abstractNumId w:val="198"/>
  </w:num>
  <w:num w:numId="65" w16cid:durableId="870924365">
    <w:abstractNumId w:val="139"/>
  </w:num>
  <w:num w:numId="66" w16cid:durableId="111874184">
    <w:abstractNumId w:val="88"/>
  </w:num>
  <w:num w:numId="67" w16cid:durableId="522091915">
    <w:abstractNumId w:val="125"/>
  </w:num>
  <w:num w:numId="68" w16cid:durableId="182285874">
    <w:abstractNumId w:val="96"/>
  </w:num>
  <w:num w:numId="69" w16cid:durableId="807434139">
    <w:abstractNumId w:val="49"/>
  </w:num>
  <w:num w:numId="70" w16cid:durableId="170728802">
    <w:abstractNumId w:val="38"/>
  </w:num>
  <w:num w:numId="71" w16cid:durableId="2108965614">
    <w:abstractNumId w:val="13"/>
  </w:num>
  <w:num w:numId="72" w16cid:durableId="1723167673">
    <w:abstractNumId w:val="114"/>
  </w:num>
  <w:num w:numId="73" w16cid:durableId="1451439752">
    <w:abstractNumId w:val="196"/>
  </w:num>
  <w:num w:numId="74" w16cid:durableId="1810198895">
    <w:abstractNumId w:val="107"/>
  </w:num>
  <w:num w:numId="75" w16cid:durableId="237327885">
    <w:abstractNumId w:val="58"/>
  </w:num>
  <w:num w:numId="76" w16cid:durableId="1974362302">
    <w:abstractNumId w:val="16"/>
  </w:num>
  <w:num w:numId="77" w16cid:durableId="626159937">
    <w:abstractNumId w:val="195"/>
  </w:num>
  <w:num w:numId="78" w16cid:durableId="688457283">
    <w:abstractNumId w:val="56"/>
  </w:num>
  <w:num w:numId="79" w16cid:durableId="1201741568">
    <w:abstractNumId w:val="201"/>
  </w:num>
  <w:num w:numId="80" w16cid:durableId="494148245">
    <w:abstractNumId w:val="169"/>
  </w:num>
  <w:num w:numId="81" w16cid:durableId="1313753577">
    <w:abstractNumId w:val="190"/>
  </w:num>
  <w:num w:numId="82" w16cid:durableId="1121344989">
    <w:abstractNumId w:val="119"/>
  </w:num>
  <w:num w:numId="83" w16cid:durableId="802118184">
    <w:abstractNumId w:val="129"/>
  </w:num>
  <w:num w:numId="84" w16cid:durableId="1131678313">
    <w:abstractNumId w:val="60"/>
  </w:num>
  <w:num w:numId="85" w16cid:durableId="1108696075">
    <w:abstractNumId w:val="29"/>
  </w:num>
  <w:num w:numId="86" w16cid:durableId="9455054">
    <w:abstractNumId w:val="199"/>
  </w:num>
  <w:num w:numId="87" w16cid:durableId="356853684">
    <w:abstractNumId w:val="87"/>
  </w:num>
  <w:num w:numId="88" w16cid:durableId="1217668188">
    <w:abstractNumId w:val="197"/>
  </w:num>
  <w:num w:numId="89" w16cid:durableId="1789351534">
    <w:abstractNumId w:val="74"/>
  </w:num>
  <w:num w:numId="90" w16cid:durableId="1320891096">
    <w:abstractNumId w:val="90"/>
  </w:num>
  <w:num w:numId="91" w16cid:durableId="579101245">
    <w:abstractNumId w:val="10"/>
  </w:num>
  <w:num w:numId="92" w16cid:durableId="1695770221">
    <w:abstractNumId w:val="143"/>
  </w:num>
  <w:num w:numId="93" w16cid:durableId="1362972334">
    <w:abstractNumId w:val="193"/>
  </w:num>
  <w:num w:numId="94" w16cid:durableId="1022705081">
    <w:abstractNumId w:val="105"/>
  </w:num>
  <w:num w:numId="95" w16cid:durableId="741105092">
    <w:abstractNumId w:val="78"/>
  </w:num>
  <w:num w:numId="96" w16cid:durableId="520976713">
    <w:abstractNumId w:val="11"/>
  </w:num>
  <w:num w:numId="97" w16cid:durableId="257521930">
    <w:abstractNumId w:val="154"/>
  </w:num>
  <w:num w:numId="98" w16cid:durableId="817650128">
    <w:abstractNumId w:val="73"/>
  </w:num>
  <w:num w:numId="99" w16cid:durableId="1883443383">
    <w:abstractNumId w:val="132"/>
  </w:num>
  <w:num w:numId="100" w16cid:durableId="97869024">
    <w:abstractNumId w:val="112"/>
  </w:num>
  <w:num w:numId="101" w16cid:durableId="941887257">
    <w:abstractNumId w:val="46"/>
  </w:num>
  <w:num w:numId="102" w16cid:durableId="1369717824">
    <w:abstractNumId w:val="104"/>
  </w:num>
  <w:num w:numId="103" w16cid:durableId="1761489807">
    <w:abstractNumId w:val="98"/>
  </w:num>
  <w:num w:numId="104" w16cid:durableId="32193475">
    <w:abstractNumId w:val="68"/>
  </w:num>
  <w:num w:numId="105" w16cid:durableId="1227227410">
    <w:abstractNumId w:val="43"/>
  </w:num>
  <w:num w:numId="106" w16cid:durableId="359546513">
    <w:abstractNumId w:val="89"/>
  </w:num>
  <w:num w:numId="107" w16cid:durableId="1873961157">
    <w:abstractNumId w:val="92"/>
  </w:num>
  <w:num w:numId="108" w16cid:durableId="1526210028">
    <w:abstractNumId w:val="4"/>
  </w:num>
  <w:num w:numId="109" w16cid:durableId="1547059832">
    <w:abstractNumId w:val="57"/>
  </w:num>
  <w:num w:numId="110" w16cid:durableId="73867529">
    <w:abstractNumId w:val="184"/>
  </w:num>
  <w:num w:numId="111" w16cid:durableId="1587835312">
    <w:abstractNumId w:val="99"/>
  </w:num>
  <w:num w:numId="112" w16cid:durableId="868564485">
    <w:abstractNumId w:val="109"/>
  </w:num>
  <w:num w:numId="113" w16cid:durableId="2097749028">
    <w:abstractNumId w:val="51"/>
  </w:num>
  <w:num w:numId="114" w16cid:durableId="479662491">
    <w:abstractNumId w:val="94"/>
  </w:num>
  <w:num w:numId="115" w16cid:durableId="1132282759">
    <w:abstractNumId w:val="171"/>
  </w:num>
  <w:num w:numId="116" w16cid:durableId="2002855020">
    <w:abstractNumId w:val="156"/>
  </w:num>
  <w:num w:numId="117" w16cid:durableId="154690537">
    <w:abstractNumId w:val="127"/>
  </w:num>
  <w:num w:numId="118" w16cid:durableId="1635452209">
    <w:abstractNumId w:val="37"/>
  </w:num>
  <w:num w:numId="119" w16cid:durableId="1811484636">
    <w:abstractNumId w:val="183"/>
  </w:num>
  <w:num w:numId="120" w16cid:durableId="1253706851">
    <w:abstractNumId w:val="12"/>
  </w:num>
  <w:num w:numId="121" w16cid:durableId="499194595">
    <w:abstractNumId w:val="142"/>
  </w:num>
  <w:num w:numId="122" w16cid:durableId="1517310086">
    <w:abstractNumId w:val="178"/>
  </w:num>
  <w:num w:numId="123" w16cid:durableId="2025865729">
    <w:abstractNumId w:val="161"/>
  </w:num>
  <w:num w:numId="124" w16cid:durableId="821853844">
    <w:abstractNumId w:val="145"/>
  </w:num>
  <w:num w:numId="125" w16cid:durableId="1730881444">
    <w:abstractNumId w:val="64"/>
  </w:num>
  <w:num w:numId="126" w16cid:durableId="2036927002">
    <w:abstractNumId w:val="167"/>
  </w:num>
  <w:num w:numId="127" w16cid:durableId="760679643">
    <w:abstractNumId w:val="160"/>
  </w:num>
  <w:num w:numId="128" w16cid:durableId="2066758264">
    <w:abstractNumId w:val="133"/>
  </w:num>
  <w:num w:numId="129" w16cid:durableId="730612788">
    <w:abstractNumId w:val="70"/>
  </w:num>
  <w:num w:numId="130" w16cid:durableId="1521627483">
    <w:abstractNumId w:val="15"/>
  </w:num>
  <w:num w:numId="131" w16cid:durableId="1718891303">
    <w:abstractNumId w:val="181"/>
  </w:num>
  <w:num w:numId="132" w16cid:durableId="951866453">
    <w:abstractNumId w:val="31"/>
  </w:num>
  <w:num w:numId="133" w16cid:durableId="359823391">
    <w:abstractNumId w:val="40"/>
  </w:num>
  <w:num w:numId="134" w16cid:durableId="1828476627">
    <w:abstractNumId w:val="120"/>
  </w:num>
  <w:num w:numId="135" w16cid:durableId="1494640921">
    <w:abstractNumId w:val="61"/>
  </w:num>
  <w:num w:numId="136" w16cid:durableId="412704505">
    <w:abstractNumId w:val="23"/>
  </w:num>
  <w:num w:numId="137" w16cid:durableId="1305506513">
    <w:abstractNumId w:val="182"/>
  </w:num>
  <w:num w:numId="138" w16cid:durableId="1533038079">
    <w:abstractNumId w:val="149"/>
  </w:num>
  <w:num w:numId="139" w16cid:durableId="646520466">
    <w:abstractNumId w:val="130"/>
  </w:num>
  <w:num w:numId="140" w16cid:durableId="524294254">
    <w:abstractNumId w:val="97"/>
  </w:num>
  <w:num w:numId="141" w16cid:durableId="1185359122">
    <w:abstractNumId w:val="191"/>
  </w:num>
  <w:num w:numId="142" w16cid:durableId="1022970884">
    <w:abstractNumId w:val="86"/>
  </w:num>
  <w:num w:numId="143" w16cid:durableId="379478345">
    <w:abstractNumId w:val="32"/>
  </w:num>
  <w:num w:numId="144" w16cid:durableId="422645847">
    <w:abstractNumId w:val="17"/>
  </w:num>
  <w:num w:numId="145" w16cid:durableId="1147210618">
    <w:abstractNumId w:val="138"/>
  </w:num>
  <w:num w:numId="146" w16cid:durableId="155414469">
    <w:abstractNumId w:val="50"/>
  </w:num>
  <w:num w:numId="147" w16cid:durableId="20322816">
    <w:abstractNumId w:val="95"/>
  </w:num>
  <w:num w:numId="148" w16cid:durableId="1998193156">
    <w:abstractNumId w:val="174"/>
  </w:num>
  <w:num w:numId="149" w16cid:durableId="1014650803">
    <w:abstractNumId w:val="72"/>
  </w:num>
  <w:num w:numId="150" w16cid:durableId="1357540781">
    <w:abstractNumId w:val="137"/>
  </w:num>
  <w:num w:numId="151" w16cid:durableId="1343043844">
    <w:abstractNumId w:val="55"/>
  </w:num>
  <w:num w:numId="152" w16cid:durableId="407769515">
    <w:abstractNumId w:val="63"/>
  </w:num>
  <w:num w:numId="153" w16cid:durableId="1919361867">
    <w:abstractNumId w:val="147"/>
  </w:num>
  <w:num w:numId="154" w16cid:durableId="1167476025">
    <w:abstractNumId w:val="101"/>
  </w:num>
  <w:num w:numId="155" w16cid:durableId="1356926461">
    <w:abstractNumId w:val="136"/>
  </w:num>
  <w:num w:numId="156" w16cid:durableId="1365129498">
    <w:abstractNumId w:val="66"/>
  </w:num>
  <w:num w:numId="157" w16cid:durableId="961809086">
    <w:abstractNumId w:val="202"/>
  </w:num>
  <w:num w:numId="158" w16cid:durableId="381251438">
    <w:abstractNumId w:val="28"/>
  </w:num>
  <w:num w:numId="159" w16cid:durableId="181935915">
    <w:abstractNumId w:val="123"/>
  </w:num>
  <w:num w:numId="160" w16cid:durableId="83383319">
    <w:abstractNumId w:val="157"/>
  </w:num>
  <w:num w:numId="161" w16cid:durableId="133839046">
    <w:abstractNumId w:val="168"/>
  </w:num>
  <w:num w:numId="162" w16cid:durableId="828251718">
    <w:abstractNumId w:val="144"/>
  </w:num>
  <w:num w:numId="163" w16cid:durableId="359204852">
    <w:abstractNumId w:val="33"/>
  </w:num>
  <w:num w:numId="164" w16cid:durableId="1695957234">
    <w:abstractNumId w:val="140"/>
  </w:num>
  <w:num w:numId="165" w16cid:durableId="544408267">
    <w:abstractNumId w:val="76"/>
  </w:num>
  <w:num w:numId="166" w16cid:durableId="1384596234">
    <w:abstractNumId w:val="151"/>
  </w:num>
  <w:num w:numId="167" w16cid:durableId="1119299877">
    <w:abstractNumId w:val="185"/>
  </w:num>
  <w:num w:numId="168" w16cid:durableId="1541014167">
    <w:abstractNumId w:val="180"/>
  </w:num>
  <w:num w:numId="169" w16cid:durableId="1905870589">
    <w:abstractNumId w:val="148"/>
  </w:num>
  <w:num w:numId="170" w16cid:durableId="2043819452">
    <w:abstractNumId w:val="113"/>
  </w:num>
  <w:num w:numId="171" w16cid:durableId="1608192055">
    <w:abstractNumId w:val="117"/>
  </w:num>
  <w:num w:numId="172" w16cid:durableId="838496377">
    <w:abstractNumId w:val="34"/>
  </w:num>
  <w:num w:numId="173" w16cid:durableId="1516652423">
    <w:abstractNumId w:val="6"/>
  </w:num>
  <w:num w:numId="174" w16cid:durableId="1050882742">
    <w:abstractNumId w:val="42"/>
  </w:num>
  <w:num w:numId="175" w16cid:durableId="693268919">
    <w:abstractNumId w:val="44"/>
  </w:num>
  <w:num w:numId="176" w16cid:durableId="179200071">
    <w:abstractNumId w:val="146"/>
  </w:num>
  <w:num w:numId="177" w16cid:durableId="1571232684">
    <w:abstractNumId w:val="80"/>
  </w:num>
  <w:num w:numId="178" w16cid:durableId="244384178">
    <w:abstractNumId w:val="175"/>
  </w:num>
  <w:num w:numId="179" w16cid:durableId="1041134126">
    <w:abstractNumId w:val="93"/>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5"/>
  </w:num>
  <w:num w:numId="186" w16cid:durableId="107480214">
    <w:abstractNumId w:val="48"/>
  </w:num>
  <w:num w:numId="187" w16cid:durableId="1110583639">
    <w:abstractNumId w:val="164"/>
  </w:num>
  <w:num w:numId="188" w16cid:durableId="28532511">
    <w:abstractNumId w:val="126"/>
  </w:num>
  <w:num w:numId="189" w16cid:durableId="1517964426">
    <w:abstractNumId w:val="162"/>
  </w:num>
  <w:num w:numId="190" w16cid:durableId="1140725751">
    <w:abstractNumId w:val="106"/>
  </w:num>
  <w:num w:numId="191" w16cid:durableId="185410803">
    <w:abstractNumId w:val="177"/>
  </w:num>
  <w:num w:numId="192" w16cid:durableId="400177127">
    <w:abstractNumId w:val="110"/>
  </w:num>
  <w:num w:numId="193" w16cid:durableId="1494906602">
    <w:abstractNumId w:val="179"/>
  </w:num>
  <w:num w:numId="194" w16cid:durableId="1685936025">
    <w:abstractNumId w:val="84"/>
  </w:num>
  <w:num w:numId="195" w16cid:durableId="490029521">
    <w:abstractNumId w:val="163"/>
  </w:num>
  <w:num w:numId="196" w16cid:durableId="2065370431">
    <w:abstractNumId w:val="20"/>
  </w:num>
  <w:num w:numId="197" w16cid:durableId="1781024524">
    <w:abstractNumId w:val="2"/>
  </w:num>
  <w:num w:numId="198" w16cid:durableId="1821969148">
    <w:abstractNumId w:val="59"/>
  </w:num>
  <w:num w:numId="199" w16cid:durableId="911739838">
    <w:abstractNumId w:val="81"/>
  </w:num>
  <w:num w:numId="200" w16cid:durableId="338316711">
    <w:abstractNumId w:val="159"/>
  </w:num>
  <w:num w:numId="201" w16cid:durableId="65614020">
    <w:abstractNumId w:val="35"/>
  </w:num>
  <w:num w:numId="202" w16cid:durableId="1617910667">
    <w:abstractNumId w:val="170"/>
  </w:num>
  <w:num w:numId="203" w16cid:durableId="1580555320">
    <w:abstractNumId w:val="47"/>
  </w:num>
  <w:num w:numId="204" w16cid:durableId="962689093">
    <w:abstractNumId w:val="5"/>
  </w:num>
  <w:num w:numId="205" w16cid:durableId="268634019">
    <w:abstractNumId w:val="20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5740</Characters>
  <Application>Microsoft Office Word</Application>
  <DocSecurity>0</DocSecurity>
  <Lines>127</Lines>
  <Paragraphs>58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2026-01-14T08:27:00Z</dcterms:created>
  <dcterms:modified xsi:type="dcterms:W3CDTF">2026-01-14T08:27:00Z</dcterms:modified>
  <cp:category/>
</cp:coreProperties>
</file>