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3094" w14:textId="77777777" w:rsidR="00A36F2A" w:rsidRPr="00CD302B" w:rsidRDefault="00A36F2A" w:rsidP="00A36F2A">
      <w:pPr>
        <w:pStyle w:val="PNLSubhead"/>
        <w:outlineLvl w:val="0"/>
      </w:pPr>
      <w:r w:rsidRPr="00CD302B">
        <w:t>Muster: Betriebsvereinbarung über eine Beschwerdestelle</w:t>
      </w:r>
    </w:p>
    <w:p w14:paraId="688C54FC" w14:textId="77777777" w:rsidR="00A36F2A" w:rsidRPr="00CD302B" w:rsidRDefault="00A36F2A" w:rsidP="00A36F2A">
      <w:pPr>
        <w:rPr>
          <w:highlight w:val="yellow"/>
          <w:lang w:eastAsia="de-DE"/>
        </w:rPr>
      </w:pPr>
    </w:p>
    <w:p w14:paraId="6AA542BA" w14:textId="77777777" w:rsidR="00A36F2A" w:rsidRPr="00CD302B" w:rsidRDefault="00A36F2A" w:rsidP="00A36F2A">
      <w:pPr>
        <w:jc w:val="center"/>
        <w:rPr>
          <w:b/>
          <w:sz w:val="22"/>
          <w:szCs w:val="22"/>
        </w:rPr>
      </w:pPr>
      <w:r w:rsidRPr="00CD302B">
        <w:rPr>
          <w:b/>
          <w:sz w:val="22"/>
          <w:szCs w:val="22"/>
        </w:rPr>
        <w:t>Betriebsvereinbarung</w:t>
      </w:r>
    </w:p>
    <w:p w14:paraId="60FDCB16" w14:textId="77777777" w:rsidR="00A36F2A" w:rsidRPr="00CD302B" w:rsidRDefault="00A36F2A" w:rsidP="00A36F2A">
      <w:pPr>
        <w:jc w:val="center"/>
        <w:rPr>
          <w:b/>
          <w:sz w:val="22"/>
          <w:szCs w:val="22"/>
        </w:rPr>
      </w:pPr>
      <w:r w:rsidRPr="00CD302B">
        <w:rPr>
          <w:b/>
          <w:sz w:val="22"/>
          <w:szCs w:val="22"/>
        </w:rPr>
        <w:t>zwischen</w:t>
      </w:r>
    </w:p>
    <w:p w14:paraId="0364EBF4" w14:textId="77777777" w:rsidR="00A36F2A" w:rsidRPr="00CD302B" w:rsidRDefault="00A36F2A" w:rsidP="00A36F2A">
      <w:pPr>
        <w:jc w:val="center"/>
        <w:rPr>
          <w:b/>
          <w:sz w:val="22"/>
          <w:szCs w:val="22"/>
        </w:rPr>
      </w:pPr>
      <w:r w:rsidRPr="00CD302B">
        <w:rPr>
          <w:b/>
          <w:sz w:val="22"/>
          <w:szCs w:val="22"/>
        </w:rPr>
        <w:t>der Firma .....................</w:t>
      </w:r>
    </w:p>
    <w:p w14:paraId="51BCA4C4" w14:textId="77777777" w:rsidR="00A36F2A" w:rsidRPr="00CD302B" w:rsidRDefault="00A36F2A" w:rsidP="00A36F2A">
      <w:pPr>
        <w:jc w:val="center"/>
        <w:rPr>
          <w:b/>
          <w:sz w:val="22"/>
          <w:szCs w:val="22"/>
        </w:rPr>
      </w:pPr>
      <w:r w:rsidRPr="00CD302B">
        <w:rPr>
          <w:b/>
          <w:sz w:val="22"/>
          <w:szCs w:val="22"/>
        </w:rPr>
        <w:t>vertreten durch den Vorsitzenden der Geschäftsleitung</w:t>
      </w:r>
    </w:p>
    <w:p w14:paraId="4D09C4BA" w14:textId="77777777" w:rsidR="00A36F2A" w:rsidRPr="00CD302B" w:rsidRDefault="00A36F2A" w:rsidP="00A36F2A">
      <w:pPr>
        <w:jc w:val="center"/>
        <w:rPr>
          <w:b/>
          <w:sz w:val="22"/>
          <w:szCs w:val="22"/>
        </w:rPr>
      </w:pPr>
    </w:p>
    <w:p w14:paraId="0ACCDF07" w14:textId="77777777" w:rsidR="00A36F2A" w:rsidRPr="00CD302B" w:rsidRDefault="00A36F2A" w:rsidP="00A36F2A">
      <w:pPr>
        <w:jc w:val="center"/>
        <w:rPr>
          <w:b/>
          <w:sz w:val="22"/>
          <w:szCs w:val="22"/>
        </w:rPr>
      </w:pPr>
      <w:r w:rsidRPr="00CD302B">
        <w:rPr>
          <w:b/>
          <w:sz w:val="22"/>
          <w:szCs w:val="22"/>
        </w:rPr>
        <w:t>und</w:t>
      </w:r>
    </w:p>
    <w:p w14:paraId="7094BFA5" w14:textId="77777777" w:rsidR="00A36F2A" w:rsidRPr="00CD302B" w:rsidRDefault="00A36F2A" w:rsidP="00A36F2A">
      <w:pPr>
        <w:jc w:val="center"/>
        <w:rPr>
          <w:b/>
          <w:sz w:val="22"/>
          <w:szCs w:val="22"/>
        </w:rPr>
      </w:pPr>
      <w:r w:rsidRPr="00CD302B">
        <w:rPr>
          <w:b/>
          <w:sz w:val="22"/>
          <w:szCs w:val="22"/>
        </w:rPr>
        <w:t>dem Betriebsrat ...................</w:t>
      </w:r>
    </w:p>
    <w:p w14:paraId="15890E50" w14:textId="77777777" w:rsidR="00A36F2A" w:rsidRPr="00CD302B" w:rsidRDefault="00A36F2A" w:rsidP="00A36F2A">
      <w:pPr>
        <w:jc w:val="center"/>
        <w:rPr>
          <w:b/>
          <w:sz w:val="22"/>
          <w:szCs w:val="22"/>
        </w:rPr>
      </w:pPr>
      <w:r w:rsidRPr="00CD302B">
        <w:rPr>
          <w:b/>
          <w:sz w:val="22"/>
          <w:szCs w:val="22"/>
        </w:rPr>
        <w:t>vertreten durch den/die Vorsitzende/n</w:t>
      </w:r>
    </w:p>
    <w:p w14:paraId="45F6BFCB" w14:textId="77777777" w:rsidR="00A36F2A" w:rsidRPr="00CD302B" w:rsidRDefault="00A36F2A" w:rsidP="00A36F2A">
      <w:pPr>
        <w:jc w:val="both"/>
        <w:rPr>
          <w:b/>
          <w:sz w:val="22"/>
          <w:szCs w:val="22"/>
        </w:rPr>
      </w:pPr>
    </w:p>
    <w:p w14:paraId="2628B972" w14:textId="77777777" w:rsidR="00A36F2A" w:rsidRPr="00CD302B" w:rsidRDefault="00A36F2A" w:rsidP="00A36F2A">
      <w:pPr>
        <w:jc w:val="both"/>
        <w:rPr>
          <w:sz w:val="22"/>
          <w:szCs w:val="22"/>
        </w:rPr>
      </w:pPr>
    </w:p>
    <w:p w14:paraId="035F1712" w14:textId="77777777" w:rsidR="00A36F2A" w:rsidRPr="00CD302B" w:rsidRDefault="00A36F2A" w:rsidP="00A36F2A">
      <w:pPr>
        <w:pStyle w:val="berschrift3"/>
        <w:rPr>
          <w:b/>
          <w:bCs/>
        </w:rPr>
      </w:pPr>
      <w:r w:rsidRPr="00CD302B">
        <w:t>zur Einrichtung einer betrieblichen Beschwerdestelle</w:t>
      </w:r>
    </w:p>
    <w:p w14:paraId="7204BA0B" w14:textId="77777777" w:rsidR="00A36F2A" w:rsidRPr="00CD302B" w:rsidRDefault="00A36F2A" w:rsidP="00A36F2A">
      <w:pPr>
        <w:pStyle w:val="jm1a"/>
        <w:widowControl w:val="0"/>
        <w:rPr>
          <w:rFonts w:ascii="Times New Roman" w:hAnsi="Times New Roman"/>
          <w:sz w:val="22"/>
          <w:szCs w:val="22"/>
        </w:rPr>
      </w:pPr>
      <w:r w:rsidRPr="00CD302B">
        <w:rPr>
          <w:rStyle w:val="jm40"/>
          <w:rFonts w:ascii="Times New Roman" w:hAnsi="Times New Roman"/>
          <w:sz w:val="22"/>
          <w:szCs w:val="22"/>
        </w:rPr>
        <w:t>Vorbemerkung</w:t>
      </w:r>
      <w:r w:rsidRPr="00CD302B">
        <w:rPr>
          <w:rFonts w:ascii="Times New Roman" w:hAnsi="Times New Roman"/>
          <w:sz w:val="22"/>
          <w:szCs w:val="22"/>
        </w:rPr>
        <w:t>: Aus Gründen der besseren Lesbarkeit wurde die männliche Sprachform bei der Formulierung dieser Betriebsvereinbarung gewählt. Betriebsrat und Firma versichern, dass sie alle Arbeitnehmerinnen und Arbeitnehmer und andere Personen diskriminierungsfrei und gleichberechtigt behandeln werden.</w:t>
      </w:r>
    </w:p>
    <w:p w14:paraId="3A623427" w14:textId="77777777" w:rsidR="00A36F2A" w:rsidRPr="00CD302B" w:rsidRDefault="00A36F2A" w:rsidP="00A36F2A">
      <w:pPr>
        <w:spacing w:before="220" w:after="220"/>
        <w:jc w:val="both"/>
        <w:rPr>
          <w:sz w:val="22"/>
          <w:szCs w:val="22"/>
        </w:rPr>
      </w:pPr>
      <w:r w:rsidRPr="00CD302B">
        <w:rPr>
          <w:rFonts w:eastAsia="Arial"/>
          <w:color w:val="000000"/>
          <w:sz w:val="22"/>
          <w:szCs w:val="22"/>
        </w:rPr>
        <w:t>Zwischen der Firma …</w:t>
      </w:r>
    </w:p>
    <w:p w14:paraId="64779541" w14:textId="77777777" w:rsidR="00A36F2A" w:rsidRPr="00CD302B" w:rsidRDefault="00A36F2A" w:rsidP="00A36F2A">
      <w:pPr>
        <w:spacing w:before="220" w:after="220"/>
        <w:jc w:val="both"/>
        <w:rPr>
          <w:sz w:val="22"/>
          <w:szCs w:val="22"/>
        </w:rPr>
      </w:pPr>
      <w:r w:rsidRPr="00CD302B">
        <w:rPr>
          <w:rFonts w:eastAsia="Arial"/>
          <w:color w:val="000000"/>
          <w:sz w:val="22"/>
          <w:szCs w:val="22"/>
        </w:rPr>
        <w:t>und</w:t>
      </w:r>
    </w:p>
    <w:p w14:paraId="5AA5DDB1" w14:textId="77777777" w:rsidR="00A36F2A" w:rsidRPr="00CD302B" w:rsidRDefault="00A36F2A" w:rsidP="00A36F2A">
      <w:pPr>
        <w:spacing w:before="220" w:after="220"/>
        <w:jc w:val="both"/>
        <w:rPr>
          <w:sz w:val="22"/>
          <w:szCs w:val="22"/>
        </w:rPr>
      </w:pPr>
      <w:r w:rsidRPr="00CD302B">
        <w:rPr>
          <w:rFonts w:eastAsia="Arial"/>
          <w:color w:val="000000"/>
          <w:sz w:val="22"/>
          <w:szCs w:val="22"/>
        </w:rPr>
        <w:t>dem Betriebsrat der Firma …</w:t>
      </w:r>
    </w:p>
    <w:p w14:paraId="2836AB8A" w14:textId="77777777" w:rsidR="00A36F2A" w:rsidRPr="00CD302B" w:rsidRDefault="00A36F2A" w:rsidP="00A36F2A">
      <w:pPr>
        <w:spacing w:before="220" w:after="220"/>
        <w:jc w:val="both"/>
        <w:rPr>
          <w:sz w:val="22"/>
          <w:szCs w:val="22"/>
        </w:rPr>
      </w:pPr>
      <w:r w:rsidRPr="00CD302B">
        <w:rPr>
          <w:rFonts w:eastAsia="Arial"/>
          <w:color w:val="000000"/>
          <w:sz w:val="22"/>
          <w:szCs w:val="22"/>
        </w:rPr>
        <w:t>wird diese Betriebsvereinbarung getroffen:</w:t>
      </w:r>
    </w:p>
    <w:p w14:paraId="545F979C" w14:textId="77777777" w:rsidR="00A36F2A" w:rsidRPr="00CD302B" w:rsidRDefault="00A36F2A" w:rsidP="00A36F2A">
      <w:pPr>
        <w:numPr>
          <w:ilvl w:val="0"/>
          <w:numId w:val="143"/>
        </w:numPr>
        <w:rPr>
          <w:rFonts w:eastAsia="Arial"/>
          <w:color w:val="000000"/>
        </w:rPr>
      </w:pPr>
      <w:r w:rsidRPr="00CD302B">
        <w:rPr>
          <w:rFonts w:eastAsia="Arial"/>
          <w:color w:val="000000"/>
        </w:rPr>
        <w:t>Diese Vereinbarung ist auf alle Mitarbeiter des Unternehmens anwendbar.</w:t>
      </w:r>
    </w:p>
    <w:p w14:paraId="72482AA3" w14:textId="77777777" w:rsidR="00A36F2A" w:rsidRPr="00CD302B" w:rsidRDefault="00A36F2A" w:rsidP="00A36F2A">
      <w:pPr>
        <w:numPr>
          <w:ilvl w:val="0"/>
          <w:numId w:val="143"/>
        </w:numPr>
        <w:rPr>
          <w:rFonts w:eastAsia="Arial"/>
          <w:color w:val="000000"/>
        </w:rPr>
      </w:pPr>
      <w:r w:rsidRPr="00CD302B">
        <w:rPr>
          <w:rFonts w:eastAsia="Arial"/>
          <w:color w:val="000000"/>
        </w:rPr>
        <w:t>Durch die Errichtung einer betrieblichen Anlauf- und Beschwerdestelle sollen die nachfolgenden Ziele umgesetzt werden:</w:t>
      </w:r>
    </w:p>
    <w:p w14:paraId="5598AFCA" w14:textId="77777777" w:rsidR="00A36F2A" w:rsidRPr="00CD302B" w:rsidRDefault="00A36F2A" w:rsidP="00A36F2A">
      <w:pPr>
        <w:pStyle w:val="Listenabsatz"/>
        <w:numPr>
          <w:ilvl w:val="0"/>
          <w:numId w:val="144"/>
        </w:numPr>
        <w:rPr>
          <w:rFonts w:eastAsia="Arial"/>
          <w:color w:val="000000"/>
        </w:rPr>
      </w:pPr>
      <w:r w:rsidRPr="00CD302B">
        <w:rPr>
          <w:rFonts w:eastAsia="Arial"/>
          <w:color w:val="000000"/>
        </w:rPr>
        <w:t>Frühzeitige Erkennung und Lösung von Konflikten am Arbeitsplatz</w:t>
      </w:r>
    </w:p>
    <w:p w14:paraId="5D9CCCE5" w14:textId="77777777" w:rsidR="00A36F2A" w:rsidRPr="00CD302B" w:rsidRDefault="00A36F2A" w:rsidP="00A36F2A">
      <w:pPr>
        <w:pStyle w:val="Listenabsatz"/>
        <w:numPr>
          <w:ilvl w:val="0"/>
          <w:numId w:val="144"/>
        </w:numPr>
        <w:rPr>
          <w:rFonts w:eastAsia="Arial"/>
          <w:color w:val="000000"/>
        </w:rPr>
      </w:pPr>
      <w:r w:rsidRPr="00CD302B">
        <w:rPr>
          <w:rFonts w:eastAsia="Arial"/>
          <w:color w:val="000000"/>
        </w:rPr>
        <w:t>Schutz der Beschäftigten vor willkürlichen Handlungen, insbesondere bei Mobbing und sexueller Belästigung</w:t>
      </w:r>
    </w:p>
    <w:p w14:paraId="636D5856" w14:textId="77777777" w:rsidR="00A36F2A" w:rsidRPr="00CD302B" w:rsidRDefault="00A36F2A" w:rsidP="00A36F2A">
      <w:pPr>
        <w:pStyle w:val="Listenabsatz"/>
        <w:numPr>
          <w:ilvl w:val="0"/>
          <w:numId w:val="144"/>
        </w:numPr>
        <w:rPr>
          <w:rFonts w:eastAsia="Arial"/>
          <w:color w:val="000000"/>
        </w:rPr>
      </w:pPr>
      <w:r w:rsidRPr="00CD302B">
        <w:rPr>
          <w:rFonts w:eastAsia="Arial"/>
          <w:color w:val="000000"/>
        </w:rPr>
        <w:t>Vermeidung von konfliktbedingten Fehlzeiten</w:t>
      </w:r>
    </w:p>
    <w:p w14:paraId="74E2D1B3" w14:textId="77777777" w:rsidR="00A36F2A" w:rsidRPr="00CD302B" w:rsidRDefault="00A36F2A" w:rsidP="00A36F2A">
      <w:pPr>
        <w:pStyle w:val="Listenabsatz"/>
        <w:numPr>
          <w:ilvl w:val="0"/>
          <w:numId w:val="144"/>
        </w:numPr>
        <w:rPr>
          <w:rFonts w:eastAsia="Arial"/>
          <w:color w:val="000000"/>
        </w:rPr>
      </w:pPr>
      <w:r w:rsidRPr="00CD302B">
        <w:rPr>
          <w:rFonts w:eastAsia="Arial"/>
          <w:color w:val="000000"/>
        </w:rPr>
        <w:t>Angebot von Hilfestellungen bei Wiedereingliederung</w:t>
      </w:r>
    </w:p>
    <w:p w14:paraId="3C93C6E6" w14:textId="77777777" w:rsidR="00A36F2A" w:rsidRPr="00CD302B" w:rsidRDefault="00A36F2A" w:rsidP="00A36F2A">
      <w:pPr>
        <w:numPr>
          <w:ilvl w:val="0"/>
          <w:numId w:val="143"/>
        </w:numPr>
        <w:rPr>
          <w:rFonts w:eastAsia="Arial"/>
          <w:color w:val="000000"/>
        </w:rPr>
      </w:pPr>
      <w:r w:rsidRPr="00CD302B">
        <w:rPr>
          <w:rFonts w:eastAsia="Arial"/>
          <w:color w:val="000000"/>
        </w:rPr>
        <w:t>Die Anlauf- und Beschwerdestelle ist verpflichtet, jeden Ratsuchenden mit seinem Anliegen anzuhören. Je nach Gesprächspartner und Anliegen hat sie vor allem anzubieten:</w:t>
      </w:r>
    </w:p>
    <w:p w14:paraId="0C423D99" w14:textId="77777777" w:rsidR="00A36F2A" w:rsidRPr="00CD302B" w:rsidRDefault="00A36F2A" w:rsidP="00A36F2A">
      <w:pPr>
        <w:pStyle w:val="Listenabsatz"/>
        <w:numPr>
          <w:ilvl w:val="0"/>
          <w:numId w:val="145"/>
        </w:numPr>
        <w:rPr>
          <w:rFonts w:eastAsia="Arial"/>
          <w:color w:val="000000"/>
        </w:rPr>
      </w:pPr>
      <w:r w:rsidRPr="00CD302B">
        <w:rPr>
          <w:rFonts w:eastAsia="Arial"/>
          <w:color w:val="000000"/>
        </w:rPr>
        <w:t>Informationen und Beratung zur Bewältigung der Konfliktsituation</w:t>
      </w:r>
    </w:p>
    <w:p w14:paraId="6441DA77" w14:textId="77777777" w:rsidR="00A36F2A" w:rsidRPr="00CD302B" w:rsidRDefault="00A36F2A" w:rsidP="00A36F2A">
      <w:pPr>
        <w:pStyle w:val="Listenabsatz"/>
        <w:numPr>
          <w:ilvl w:val="0"/>
          <w:numId w:val="145"/>
        </w:numPr>
        <w:rPr>
          <w:rFonts w:eastAsia="Arial"/>
          <w:color w:val="000000"/>
        </w:rPr>
      </w:pPr>
      <w:r w:rsidRPr="00CD302B">
        <w:rPr>
          <w:rFonts w:eastAsia="Arial"/>
          <w:color w:val="000000"/>
        </w:rPr>
        <w:t>Vermittlung zwischen den Konfliktparteien</w:t>
      </w:r>
    </w:p>
    <w:p w14:paraId="4D66F6CC" w14:textId="77777777" w:rsidR="00A36F2A" w:rsidRPr="00CD302B" w:rsidRDefault="00A36F2A" w:rsidP="00A36F2A">
      <w:pPr>
        <w:pStyle w:val="Listenabsatz"/>
        <w:numPr>
          <w:ilvl w:val="0"/>
          <w:numId w:val="145"/>
        </w:numPr>
        <w:rPr>
          <w:rFonts w:eastAsia="Arial"/>
          <w:color w:val="000000"/>
        </w:rPr>
      </w:pPr>
      <w:r w:rsidRPr="00CD302B">
        <w:rPr>
          <w:rFonts w:eastAsia="Arial"/>
          <w:color w:val="000000"/>
        </w:rPr>
        <w:t>Aufklärung über Konfliktmechanismen</w:t>
      </w:r>
    </w:p>
    <w:p w14:paraId="0216DBB6" w14:textId="77777777" w:rsidR="00A36F2A" w:rsidRPr="00CD302B" w:rsidRDefault="00A36F2A" w:rsidP="00A36F2A">
      <w:pPr>
        <w:pStyle w:val="Listenabsatz"/>
        <w:numPr>
          <w:ilvl w:val="0"/>
          <w:numId w:val="145"/>
        </w:numPr>
        <w:rPr>
          <w:rFonts w:eastAsia="Arial"/>
          <w:color w:val="000000"/>
        </w:rPr>
      </w:pPr>
      <w:r w:rsidRPr="00CD302B">
        <w:rPr>
          <w:rFonts w:eastAsia="Arial"/>
          <w:color w:val="000000"/>
        </w:rPr>
        <w:t>Erarbeitung von Vorschlägen zur Konfliktlösung</w:t>
      </w:r>
    </w:p>
    <w:p w14:paraId="41F7824D" w14:textId="77777777" w:rsidR="00A36F2A" w:rsidRPr="00CD302B" w:rsidRDefault="00A36F2A" w:rsidP="00A36F2A">
      <w:pPr>
        <w:pStyle w:val="Listenabsatz"/>
        <w:numPr>
          <w:ilvl w:val="0"/>
          <w:numId w:val="145"/>
        </w:numPr>
        <w:rPr>
          <w:rFonts w:eastAsia="Arial"/>
          <w:color w:val="000000"/>
        </w:rPr>
      </w:pPr>
      <w:r w:rsidRPr="00CD302B">
        <w:rPr>
          <w:rFonts w:eastAsia="Arial"/>
          <w:color w:val="000000"/>
        </w:rPr>
        <w:t>Hilfe bei der Durchführung der Konfliktlösung</w:t>
      </w:r>
    </w:p>
    <w:p w14:paraId="4F4E8BC1" w14:textId="77777777" w:rsidR="00A36F2A" w:rsidRPr="00CD302B" w:rsidRDefault="00A36F2A" w:rsidP="00A36F2A">
      <w:pPr>
        <w:pStyle w:val="Listenabsatz"/>
        <w:numPr>
          <w:ilvl w:val="0"/>
          <w:numId w:val="145"/>
        </w:numPr>
        <w:rPr>
          <w:rFonts w:eastAsia="Arial"/>
          <w:color w:val="000000"/>
        </w:rPr>
      </w:pPr>
      <w:r w:rsidRPr="00CD302B">
        <w:rPr>
          <w:rFonts w:eastAsia="Arial"/>
          <w:color w:val="000000"/>
        </w:rPr>
        <w:t>Vermittlung von Angeboten zur beruflichen Rehabilitation</w:t>
      </w:r>
    </w:p>
    <w:p w14:paraId="13545C68" w14:textId="77777777" w:rsidR="00A36F2A" w:rsidRPr="00CD302B" w:rsidRDefault="00A36F2A" w:rsidP="00A36F2A">
      <w:pPr>
        <w:pStyle w:val="Listenabsatz"/>
        <w:numPr>
          <w:ilvl w:val="0"/>
          <w:numId w:val="145"/>
        </w:numPr>
        <w:rPr>
          <w:rFonts w:eastAsia="Arial"/>
          <w:color w:val="000000"/>
        </w:rPr>
      </w:pPr>
      <w:r w:rsidRPr="00CD302B">
        <w:rPr>
          <w:rFonts w:eastAsia="Arial"/>
          <w:color w:val="000000"/>
        </w:rPr>
        <w:t>Soziale und psychische Unterstützung der Betroffenen</w:t>
      </w:r>
    </w:p>
    <w:p w14:paraId="2669CDD6" w14:textId="77777777" w:rsidR="00A36F2A" w:rsidRPr="00CD302B" w:rsidRDefault="00A36F2A" w:rsidP="00A36F2A">
      <w:pPr>
        <w:pStyle w:val="Listenabsatz"/>
        <w:numPr>
          <w:ilvl w:val="0"/>
          <w:numId w:val="145"/>
        </w:numPr>
        <w:rPr>
          <w:rFonts w:eastAsia="Arial"/>
          <w:color w:val="000000"/>
        </w:rPr>
      </w:pPr>
      <w:r w:rsidRPr="00CD302B">
        <w:rPr>
          <w:rFonts w:eastAsia="Arial"/>
          <w:color w:val="000000"/>
        </w:rPr>
        <w:t>Schulungen insbesondere zum Thema Mobbing und Konfliktmanagement</w:t>
      </w:r>
    </w:p>
    <w:p w14:paraId="440A4C3B" w14:textId="77777777" w:rsidR="00A36F2A" w:rsidRPr="00CD302B" w:rsidRDefault="00A36F2A" w:rsidP="00A36F2A">
      <w:pPr>
        <w:pStyle w:val="Listenabsatz"/>
        <w:numPr>
          <w:ilvl w:val="0"/>
          <w:numId w:val="145"/>
        </w:numPr>
        <w:rPr>
          <w:rFonts w:eastAsia="Arial"/>
          <w:color w:val="000000"/>
        </w:rPr>
      </w:pPr>
      <w:r w:rsidRPr="00CD302B">
        <w:rPr>
          <w:rFonts w:eastAsia="Arial"/>
          <w:color w:val="000000"/>
        </w:rPr>
        <w:t>Aufklärung über Mitwirkungs- und Mitbestimmungsrechte nach dem BetrVG</w:t>
      </w:r>
    </w:p>
    <w:p w14:paraId="5A1B43D5" w14:textId="77777777" w:rsidR="00A36F2A" w:rsidRPr="00CD302B" w:rsidRDefault="00A36F2A" w:rsidP="00A36F2A">
      <w:pPr>
        <w:pStyle w:val="Listenabsatz"/>
        <w:numPr>
          <w:ilvl w:val="0"/>
          <w:numId w:val="145"/>
        </w:numPr>
        <w:rPr>
          <w:rFonts w:eastAsia="Arial"/>
          <w:color w:val="000000"/>
        </w:rPr>
      </w:pPr>
      <w:r w:rsidRPr="00CD302B">
        <w:rPr>
          <w:rFonts w:eastAsia="Arial"/>
          <w:color w:val="000000"/>
        </w:rPr>
        <w:t>Vermittlung der Ratsuchenden an spezielle Einrichtungen.</w:t>
      </w:r>
    </w:p>
    <w:p w14:paraId="63061865" w14:textId="77777777" w:rsidR="00A36F2A" w:rsidRPr="00CD302B" w:rsidRDefault="00A36F2A" w:rsidP="00A36F2A">
      <w:pPr>
        <w:numPr>
          <w:ilvl w:val="0"/>
          <w:numId w:val="143"/>
        </w:numPr>
        <w:rPr>
          <w:rFonts w:eastAsia="Arial"/>
          <w:color w:val="000000"/>
        </w:rPr>
      </w:pPr>
      <w:r w:rsidRPr="00CD302B">
        <w:rPr>
          <w:rFonts w:eastAsia="Arial"/>
          <w:color w:val="000000"/>
        </w:rPr>
        <w:t>In der Stellenausschreibung für die Leitung der Anlauf- und Beschwerdestelle ist besonderer Wert nicht nur auf fachliche, sondern auch auf soziale Kompetenzen zu legen.</w:t>
      </w:r>
    </w:p>
    <w:p w14:paraId="7BE2C89C" w14:textId="77777777" w:rsidR="00A36F2A" w:rsidRPr="00CD302B" w:rsidRDefault="00A36F2A" w:rsidP="00A36F2A">
      <w:pPr>
        <w:numPr>
          <w:ilvl w:val="0"/>
          <w:numId w:val="143"/>
        </w:numPr>
        <w:rPr>
          <w:rFonts w:eastAsia="Arial"/>
          <w:color w:val="000000"/>
        </w:rPr>
      </w:pPr>
      <w:r w:rsidRPr="00CD302B">
        <w:rPr>
          <w:rFonts w:eastAsia="Arial"/>
          <w:color w:val="000000"/>
        </w:rPr>
        <w:t xml:space="preserve">Die Betreuung der Anlaufstelle wird Frau/Herrn ... übertragen, der/die für die Dauer von 1 Jahr die mit der Konfliktlösung beauftragten Personen überwacht und berät. </w:t>
      </w:r>
      <w:r w:rsidRPr="00CD302B">
        <w:rPr>
          <w:rFonts w:eastAsia="Arial"/>
          <w:color w:val="000000"/>
        </w:rPr>
        <w:lastRenderedPageBreak/>
        <w:t>Spätestens ... Monate nach Abschluss dieser Betriebsvereinbarung werden Arbeitgeber und Betriebsrat anhand der gesammelten Erfahrungen über die zukünftige Personalstruktur beraten.</w:t>
      </w:r>
    </w:p>
    <w:p w14:paraId="4636F46B" w14:textId="77777777" w:rsidR="00A36F2A" w:rsidRPr="00CD302B" w:rsidRDefault="00A36F2A" w:rsidP="00A36F2A">
      <w:pPr>
        <w:numPr>
          <w:ilvl w:val="0"/>
          <w:numId w:val="143"/>
        </w:numPr>
        <w:rPr>
          <w:rFonts w:eastAsia="Arial"/>
          <w:color w:val="000000"/>
        </w:rPr>
      </w:pPr>
      <w:r w:rsidRPr="00CD302B">
        <w:rPr>
          <w:rFonts w:eastAsia="Arial"/>
          <w:color w:val="000000"/>
        </w:rPr>
        <w:t>Der Arbeitgeber hat für die notwendige räumliche und sachliche Ausstattung der Anlauf- und Beschwerdestelle zu sorgen.</w:t>
      </w:r>
    </w:p>
    <w:p w14:paraId="454B8E5A" w14:textId="77777777" w:rsidR="00A36F2A" w:rsidRPr="00CD302B" w:rsidRDefault="00A36F2A" w:rsidP="00A36F2A">
      <w:pPr>
        <w:numPr>
          <w:ilvl w:val="0"/>
          <w:numId w:val="143"/>
        </w:numPr>
        <w:rPr>
          <w:rFonts w:eastAsia="Arial"/>
          <w:color w:val="000000"/>
        </w:rPr>
      </w:pPr>
      <w:r w:rsidRPr="00CD302B">
        <w:rPr>
          <w:rFonts w:eastAsia="Arial"/>
          <w:color w:val="000000"/>
        </w:rPr>
        <w:t>Die Anlauf- und Beschwerdestelle verrichtet ihre Arbeit weisungsfrei und unabhängig von der Geschäftsleitung und dem Betriebsrat. Die Mitarbeiter der Anlauf- und Beschwerdestelle dürfen in ihrer Arbeit nicht behindert und wegen ihrer Tätigkeit nicht benachteiligt werden.</w:t>
      </w:r>
    </w:p>
    <w:p w14:paraId="7EA0F898" w14:textId="77777777" w:rsidR="00A36F2A" w:rsidRPr="00CD302B" w:rsidRDefault="00A36F2A" w:rsidP="00A36F2A">
      <w:pPr>
        <w:numPr>
          <w:ilvl w:val="0"/>
          <w:numId w:val="143"/>
        </w:numPr>
        <w:rPr>
          <w:rFonts w:eastAsia="Arial"/>
          <w:color w:val="000000"/>
        </w:rPr>
      </w:pPr>
      <w:r w:rsidRPr="00CD302B">
        <w:rPr>
          <w:rFonts w:eastAsia="Arial"/>
          <w:color w:val="000000"/>
        </w:rPr>
        <w:t>Alle Beteiligten haben der Anlaufstelle die zur Durchführung ihrer Aufgaben benötigten Informationen und Unterlagen rechtzeitig und vollständig zur Verfügung zu stellen. Soweit dies zur Erfüllung ihrer Aufgaben erforderlich ist, darf die Anlaufstelle auf Kosten des Arbeitgebers sachverständige Personen hinzuziehen.</w:t>
      </w:r>
    </w:p>
    <w:p w14:paraId="006DE0A0" w14:textId="77777777" w:rsidR="00A36F2A" w:rsidRPr="00CD302B" w:rsidRDefault="00A36F2A" w:rsidP="00A36F2A">
      <w:pPr>
        <w:numPr>
          <w:ilvl w:val="0"/>
          <w:numId w:val="143"/>
        </w:numPr>
        <w:rPr>
          <w:rFonts w:eastAsia="Arial"/>
          <w:color w:val="000000"/>
        </w:rPr>
      </w:pPr>
      <w:r w:rsidRPr="00CD302B">
        <w:rPr>
          <w:rFonts w:eastAsia="Arial"/>
          <w:color w:val="000000"/>
        </w:rPr>
        <w:t>Einmal pro Kalender-Halbjahr hat die Anlauf- und Beschwerdestelle der Geschäftsleitung und dem Betriebsrat über die bearbeiteten Fälle Bericht zu erstatten.</w:t>
      </w:r>
    </w:p>
    <w:p w14:paraId="124F01EA" w14:textId="77777777" w:rsidR="00A36F2A" w:rsidRPr="00CD302B" w:rsidRDefault="00A36F2A" w:rsidP="00A36F2A">
      <w:pPr>
        <w:numPr>
          <w:ilvl w:val="0"/>
          <w:numId w:val="143"/>
        </w:numPr>
        <w:rPr>
          <w:rFonts w:eastAsia="Arial"/>
          <w:color w:val="000000"/>
        </w:rPr>
      </w:pPr>
      <w:r w:rsidRPr="00CD302B">
        <w:rPr>
          <w:rFonts w:eastAsia="Arial"/>
          <w:color w:val="000000"/>
        </w:rPr>
        <w:t>Die Anlauf- und Beschwerdestelle ist bei ihrer Tätigkeit zur absoluten Vertraulichkeit verpflichtet und hat über ihr in Zusammenhang mit der Tätigkeit bekannt gewordenen Angelegenheiten Stillschweigen zu bewahren. Die Schweigepflicht dauert auch nach Ausscheiden aus dem Amt fort. Der Betroffene kann die Anlaufstelle von der Schweigepflicht gegenüber anderen Personen oder Einrichtungen befreien, wenn dies zur Konfliktlösung erforderlich ist.</w:t>
      </w:r>
    </w:p>
    <w:p w14:paraId="7C0932CA" w14:textId="77777777" w:rsidR="00A36F2A" w:rsidRPr="00CD302B" w:rsidRDefault="00A36F2A" w:rsidP="00A36F2A">
      <w:pPr>
        <w:numPr>
          <w:ilvl w:val="0"/>
          <w:numId w:val="143"/>
        </w:numPr>
        <w:rPr>
          <w:rFonts w:eastAsia="Arial"/>
          <w:color w:val="000000"/>
        </w:rPr>
      </w:pPr>
      <w:r w:rsidRPr="00CD302B">
        <w:rPr>
          <w:rFonts w:eastAsia="Arial"/>
          <w:color w:val="000000"/>
        </w:rPr>
        <w:t>Die Anlauf- und Beschwerdestelle arbeitet mit der Geschäftsleitung, dem Betriebsrat, der Schwerbehindertenvertretung und der Frauenbeauftragten vertrauensvoll und zum Wohle der Beschäftigten zusammen.</w:t>
      </w:r>
    </w:p>
    <w:p w14:paraId="07EE715A" w14:textId="77777777" w:rsidR="00A36F2A" w:rsidRPr="00CD302B" w:rsidRDefault="00A36F2A" w:rsidP="00A36F2A">
      <w:pPr>
        <w:numPr>
          <w:ilvl w:val="0"/>
          <w:numId w:val="143"/>
        </w:numPr>
        <w:rPr>
          <w:rFonts w:eastAsia="Arial"/>
          <w:color w:val="000000"/>
        </w:rPr>
      </w:pPr>
      <w:r w:rsidRPr="00CD302B">
        <w:rPr>
          <w:rFonts w:eastAsia="Arial"/>
          <w:color w:val="000000"/>
        </w:rPr>
        <w:t>Alle Mitarbeiter der Betriebe, insbesondere aber die Führungskräfte sind verpflichtet, im Falle von Ausgrenzungssituationen, vor allem bei Mobbing, die Anlaufstelle anzurufen. Die Anlauf- und Beschwerdestelle ist von allen Beschäftigten des Unternehmens in ihrer Arbeit aktiv zu unterstützen.</w:t>
      </w:r>
    </w:p>
    <w:p w14:paraId="617F2C16" w14:textId="77777777" w:rsidR="00A36F2A" w:rsidRPr="00CD302B" w:rsidRDefault="00A36F2A" w:rsidP="00A36F2A">
      <w:pPr>
        <w:numPr>
          <w:ilvl w:val="0"/>
          <w:numId w:val="143"/>
        </w:numPr>
        <w:rPr>
          <w:rFonts w:eastAsia="Arial"/>
          <w:color w:val="000000"/>
        </w:rPr>
      </w:pPr>
      <w:r w:rsidRPr="00CD302B">
        <w:rPr>
          <w:rFonts w:eastAsia="Arial"/>
          <w:color w:val="000000"/>
        </w:rPr>
        <w:t>Diese Betriebsvereinbarung tritt mit dem Tage der Unterzeichnung in Kraft und kann von beiden Seiten mit einer Frist von ... Monaten gekündigt werden.</w:t>
      </w:r>
    </w:p>
    <w:p w14:paraId="0F5D5812" w14:textId="664B9C63" w:rsidR="003D4DDA" w:rsidRPr="00687227" w:rsidRDefault="003D4DDA" w:rsidP="00687227">
      <w:pPr>
        <w:widowControl w:val="0"/>
        <w:autoSpaceDE w:val="0"/>
        <w:autoSpaceDN w:val="0"/>
        <w:adjustRightInd w:val="0"/>
        <w:jc w:val="both"/>
        <w:rPr>
          <w:spacing w:val="-6"/>
          <w:sz w:val="22"/>
          <w:szCs w:val="22"/>
        </w:rPr>
      </w:pPr>
      <w:r w:rsidRPr="00687227">
        <w:rPr>
          <w:spacing w:val="-6"/>
          <w:sz w:val="22"/>
          <w:szCs w:val="22"/>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5CC721C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w:t>
      </w:r>
      <w:r w:rsidR="00681B05">
        <w:rPr>
          <w:rFonts w:ascii="Arial" w:eastAsia="Times New Roman" w:hAnsi="Arial" w:cs="Arial"/>
          <w:color w:val="868686"/>
          <w:sz w:val="13"/>
          <w:szCs w:val="13"/>
          <w:lang w:eastAsia="de-DE"/>
        </w:rPr>
        <w:t>3</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B7DF" w14:textId="77777777" w:rsidR="00C35018" w:rsidRDefault="00C35018" w:rsidP="00BF7674">
      <w:r>
        <w:separator/>
      </w:r>
    </w:p>
  </w:endnote>
  <w:endnote w:type="continuationSeparator" w:id="0">
    <w:p w14:paraId="71D045AB" w14:textId="77777777" w:rsidR="00C35018" w:rsidRDefault="00C3501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A366" w14:textId="77777777" w:rsidR="00C35018" w:rsidRDefault="00C35018" w:rsidP="00BF7674">
      <w:r>
        <w:separator/>
      </w:r>
    </w:p>
  </w:footnote>
  <w:footnote w:type="continuationSeparator" w:id="0">
    <w:p w14:paraId="7BDD4318" w14:textId="77777777" w:rsidR="00C35018" w:rsidRDefault="00C3501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47AED"/>
    <w:multiLevelType w:val="hybridMultilevel"/>
    <w:tmpl w:val="FFFFFFFF"/>
    <w:numStyleLink w:val="ImportierterStil8"/>
  </w:abstractNum>
  <w:abstractNum w:abstractNumId="10"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2"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7"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D5B93"/>
    <w:multiLevelType w:val="hybridMultilevel"/>
    <w:tmpl w:val="0478CD40"/>
    <w:numStyleLink w:val="ImportierterStil6"/>
  </w:abstractNum>
  <w:abstractNum w:abstractNumId="52" w15:restartNumberingAfterBreak="0">
    <w:nsid w:val="26280169"/>
    <w:multiLevelType w:val="hybridMultilevel"/>
    <w:tmpl w:val="19AE6E9C"/>
    <w:numStyleLink w:val="ImportierterStil7"/>
  </w:abstractNum>
  <w:abstractNum w:abstractNumId="53"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6"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59"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8"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D75CAF"/>
    <w:multiLevelType w:val="hybridMultilevel"/>
    <w:tmpl w:val="0478CD40"/>
    <w:numStyleLink w:val="ImportierterStil6"/>
  </w:abstractNum>
  <w:abstractNum w:abstractNumId="73"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89"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0"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1"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5"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35F6101"/>
    <w:multiLevelType w:val="hybridMultilevel"/>
    <w:tmpl w:val="A4189F16"/>
    <w:numStyleLink w:val="ImportierterStil5"/>
  </w:abstractNum>
  <w:abstractNum w:abstractNumId="13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2"/>
  </w:num>
  <w:num w:numId="2" w16cid:durableId="573013156">
    <w:abstractNumId w:val="109"/>
  </w:num>
  <w:num w:numId="3" w16cid:durableId="1779830718">
    <w:abstractNumId w:val="42"/>
  </w:num>
  <w:num w:numId="4" w16cid:durableId="1569463906">
    <w:abstractNumId w:val="90"/>
  </w:num>
  <w:num w:numId="5" w16cid:durableId="1177963097">
    <w:abstractNumId w:val="81"/>
  </w:num>
  <w:num w:numId="6" w16cid:durableId="877358348">
    <w:abstractNumId w:val="94"/>
  </w:num>
  <w:num w:numId="7" w16cid:durableId="1485313395">
    <w:abstractNumId w:val="31"/>
  </w:num>
  <w:num w:numId="8" w16cid:durableId="148643838">
    <w:abstractNumId w:val="13"/>
  </w:num>
  <w:num w:numId="9" w16cid:durableId="94525090">
    <w:abstractNumId w:val="79"/>
  </w:num>
  <w:num w:numId="10" w16cid:durableId="1012222827">
    <w:abstractNumId w:val="137"/>
  </w:num>
  <w:num w:numId="11" w16cid:durableId="1222525925">
    <w:abstractNumId w:val="65"/>
  </w:num>
  <w:num w:numId="12" w16cid:durableId="1875265012">
    <w:abstractNumId w:val="15"/>
  </w:num>
  <w:num w:numId="13" w16cid:durableId="2007856369">
    <w:abstractNumId w:val="26"/>
  </w:num>
  <w:num w:numId="14" w16cid:durableId="708335730">
    <w:abstractNumId w:val="78"/>
  </w:num>
  <w:num w:numId="15" w16cid:durableId="1371497012">
    <w:abstractNumId w:val="82"/>
  </w:num>
  <w:num w:numId="16" w16cid:durableId="1061094076">
    <w:abstractNumId w:val="92"/>
  </w:num>
  <w:num w:numId="17" w16cid:durableId="661009111">
    <w:abstractNumId w:val="28"/>
  </w:num>
  <w:num w:numId="18" w16cid:durableId="153223711">
    <w:abstractNumId w:val="37"/>
  </w:num>
  <w:num w:numId="19" w16cid:durableId="2133135663">
    <w:abstractNumId w:val="61"/>
  </w:num>
  <w:num w:numId="20" w16cid:durableId="64307647">
    <w:abstractNumId w:val="77"/>
  </w:num>
  <w:num w:numId="21" w16cid:durableId="1929919801">
    <w:abstractNumId w:val="62"/>
  </w:num>
  <w:num w:numId="22" w16cid:durableId="727802846">
    <w:abstractNumId w:val="112"/>
  </w:num>
  <w:num w:numId="23" w16cid:durableId="1972127163">
    <w:abstractNumId w:val="29"/>
  </w:num>
  <w:num w:numId="24" w16cid:durableId="1258952273">
    <w:abstractNumId w:val="130"/>
  </w:num>
  <w:num w:numId="25" w16cid:durableId="1240478553">
    <w:abstractNumId w:val="129"/>
  </w:num>
  <w:num w:numId="26" w16cid:durableId="720591003">
    <w:abstractNumId w:val="72"/>
  </w:num>
  <w:num w:numId="27" w16cid:durableId="3824227">
    <w:abstractNumId w:val="21"/>
  </w:num>
  <w:num w:numId="28" w16cid:durableId="1430464670">
    <w:abstractNumId w:val="1"/>
  </w:num>
  <w:num w:numId="29" w16cid:durableId="2050565915">
    <w:abstractNumId w:val="97"/>
  </w:num>
  <w:num w:numId="30" w16cid:durableId="2031956082">
    <w:abstractNumId w:val="85"/>
  </w:num>
  <w:num w:numId="31" w16cid:durableId="1265530409">
    <w:abstractNumId w:val="75"/>
  </w:num>
  <w:num w:numId="32" w16cid:durableId="1920358751">
    <w:abstractNumId w:val="55"/>
  </w:num>
  <w:num w:numId="33" w16cid:durableId="1215654117">
    <w:abstractNumId w:val="67"/>
  </w:num>
  <w:num w:numId="34" w16cid:durableId="1977056716">
    <w:abstractNumId w:val="58"/>
  </w:num>
  <w:num w:numId="35" w16cid:durableId="401105074">
    <w:abstractNumId w:val="45"/>
  </w:num>
  <w:num w:numId="36" w16cid:durableId="1217201725">
    <w:abstractNumId w:val="14"/>
  </w:num>
  <w:num w:numId="37" w16cid:durableId="163010580">
    <w:abstractNumId w:val="133"/>
  </w:num>
  <w:num w:numId="38" w16cid:durableId="1356538684">
    <w:abstractNumId w:val="44"/>
  </w:num>
  <w:num w:numId="39" w16cid:durableId="1651638595">
    <w:abstractNumId w:val="35"/>
  </w:num>
  <w:num w:numId="40" w16cid:durableId="652298845">
    <w:abstractNumId w:val="103"/>
  </w:num>
  <w:num w:numId="41" w16cid:durableId="141895978">
    <w:abstractNumId w:val="113"/>
  </w:num>
  <w:num w:numId="42" w16cid:durableId="1476069352">
    <w:abstractNumId w:val="116"/>
  </w:num>
  <w:num w:numId="43" w16cid:durableId="31807214">
    <w:abstractNumId w:val="91"/>
  </w:num>
  <w:num w:numId="44" w16cid:durableId="730272711">
    <w:abstractNumId w:val="126"/>
  </w:num>
  <w:num w:numId="45" w16cid:durableId="1121344989">
    <w:abstractNumId w:val="83"/>
  </w:num>
  <w:num w:numId="46" w16cid:durableId="494148245">
    <w:abstractNumId w:val="110"/>
  </w:num>
  <w:num w:numId="47" w16cid:durableId="1313753577">
    <w:abstractNumId w:val="131"/>
  </w:num>
  <w:num w:numId="48" w16cid:durableId="802118184">
    <w:abstractNumId w:val="93"/>
  </w:num>
  <w:num w:numId="49" w16cid:durableId="1131678313">
    <w:abstractNumId w:val="47"/>
  </w:num>
  <w:num w:numId="50" w16cid:durableId="1108696075">
    <w:abstractNumId w:val="23"/>
  </w:num>
  <w:num w:numId="51" w16cid:durableId="9455054">
    <w:abstractNumId w:val="139"/>
  </w:num>
  <w:num w:numId="52" w16cid:durableId="1167943366">
    <w:abstractNumId w:val="87"/>
  </w:num>
  <w:num w:numId="53" w16cid:durableId="356853684">
    <w:abstractNumId w:val="66"/>
  </w:num>
  <w:num w:numId="54" w16cid:durableId="1640067503">
    <w:abstractNumId w:val="80"/>
  </w:num>
  <w:num w:numId="55" w16cid:durableId="1273437564">
    <w:abstractNumId w:val="100"/>
  </w:num>
  <w:num w:numId="56" w16cid:durableId="1678849969">
    <w:abstractNumId w:val="8"/>
  </w:num>
  <w:num w:numId="57" w16cid:durableId="1062098469">
    <w:abstractNumId w:val="57"/>
  </w:num>
  <w:num w:numId="58" w16cid:durableId="846939484">
    <w:abstractNumId w:val="69"/>
  </w:num>
  <w:num w:numId="59" w16cid:durableId="209269525">
    <w:abstractNumId w:val="99"/>
  </w:num>
  <w:num w:numId="60" w16cid:durableId="1249388470">
    <w:abstractNumId w:val="120"/>
  </w:num>
  <w:num w:numId="61" w16cid:durableId="1216233256">
    <w:abstractNumId w:val="70"/>
  </w:num>
  <w:num w:numId="62" w16cid:durableId="1516572674">
    <w:abstractNumId w:val="73"/>
  </w:num>
  <w:num w:numId="63" w16cid:durableId="894706247">
    <w:abstractNumId w:val="74"/>
  </w:num>
  <w:num w:numId="64" w16cid:durableId="555513217">
    <w:abstractNumId w:val="53"/>
  </w:num>
  <w:num w:numId="65" w16cid:durableId="1446341916">
    <w:abstractNumId w:val="138"/>
  </w:num>
  <w:num w:numId="66" w16cid:durableId="1274897988">
    <w:abstractNumId w:val="20"/>
  </w:num>
  <w:num w:numId="67" w16cid:durableId="93795506">
    <w:abstractNumId w:val="6"/>
  </w:num>
  <w:num w:numId="68" w16cid:durableId="868564485">
    <w:abstractNumId w:val="76"/>
  </w:num>
  <w:num w:numId="69" w16cid:durableId="1132282759">
    <w:abstractNumId w:val="111"/>
  </w:num>
  <w:num w:numId="70" w16cid:durableId="2002855020">
    <w:abstractNumId w:val="104"/>
  </w:num>
  <w:num w:numId="71" w16cid:durableId="893002785">
    <w:abstractNumId w:val="0"/>
  </w:num>
  <w:num w:numId="72" w16cid:durableId="1868832287">
    <w:abstractNumId w:val="3"/>
  </w:num>
  <w:num w:numId="73" w16cid:durableId="596401930">
    <w:abstractNumId w:val="96"/>
  </w:num>
  <w:num w:numId="74" w16cid:durableId="1635452209">
    <w:abstractNumId w:val="30"/>
  </w:num>
  <w:num w:numId="75" w16cid:durableId="1811484636">
    <w:abstractNumId w:val="125"/>
  </w:num>
  <w:num w:numId="76" w16cid:durableId="24066340">
    <w:abstractNumId w:val="142"/>
  </w:num>
  <w:num w:numId="77" w16cid:durableId="1584338062">
    <w:abstractNumId w:val="101"/>
  </w:num>
  <w:num w:numId="78" w16cid:durableId="711464124">
    <w:abstractNumId w:val="12"/>
  </w:num>
  <w:num w:numId="79" w16cid:durableId="874317660">
    <w:abstractNumId w:val="33"/>
  </w:num>
  <w:num w:numId="80" w16cid:durableId="1705784017">
    <w:abstractNumId w:val="19"/>
  </w:num>
  <w:num w:numId="81" w16cid:durableId="897283327">
    <w:abstractNumId w:val="123"/>
  </w:num>
  <w:num w:numId="82" w16cid:durableId="1185053038">
    <w:abstractNumId w:val="128"/>
  </w:num>
  <w:num w:numId="83" w16cid:durableId="1084106407">
    <w:abstractNumId w:val="34"/>
  </w:num>
  <w:num w:numId="84" w16cid:durableId="65998151">
    <w:abstractNumId w:val="117"/>
  </w:num>
  <w:num w:numId="85" w16cid:durableId="1912235182">
    <w:abstractNumId w:val="11"/>
  </w:num>
  <w:num w:numId="86" w16cid:durableId="297804788">
    <w:abstractNumId w:val="141"/>
  </w:num>
  <w:num w:numId="87" w16cid:durableId="2080203492">
    <w:abstractNumId w:val="5"/>
  </w:num>
  <w:num w:numId="88" w16cid:durableId="327027039">
    <w:abstractNumId w:val="127"/>
  </w:num>
  <w:num w:numId="89" w16cid:durableId="1782870749">
    <w:abstractNumId w:val="68"/>
  </w:num>
  <w:num w:numId="90" w16cid:durableId="778063899">
    <w:abstractNumId w:val="86"/>
  </w:num>
  <w:num w:numId="91" w16cid:durableId="732895183">
    <w:abstractNumId w:val="16"/>
  </w:num>
  <w:num w:numId="92" w16cid:durableId="856430025">
    <w:abstractNumId w:val="124"/>
  </w:num>
  <w:num w:numId="93" w16cid:durableId="1055810678">
    <w:abstractNumId w:val="105"/>
  </w:num>
  <w:num w:numId="94" w16cid:durableId="404111652">
    <w:abstractNumId w:val="51"/>
  </w:num>
  <w:num w:numId="95" w16cid:durableId="1315446713">
    <w:abstractNumId w:val="52"/>
  </w:num>
  <w:num w:numId="96" w16cid:durableId="981736384">
    <w:abstractNumId w:val="25"/>
  </w:num>
  <w:num w:numId="97" w16cid:durableId="1813982408">
    <w:abstractNumId w:val="9"/>
  </w:num>
  <w:num w:numId="98" w16cid:durableId="1727988804">
    <w:abstractNumId w:val="122"/>
  </w:num>
  <w:num w:numId="99" w16cid:durableId="597716537">
    <w:abstractNumId w:val="114"/>
  </w:num>
  <w:num w:numId="100" w16cid:durableId="1785928989">
    <w:abstractNumId w:val="27"/>
  </w:num>
  <w:num w:numId="101" w16cid:durableId="1007945416">
    <w:abstractNumId w:val="18"/>
  </w:num>
  <w:num w:numId="102" w16cid:durableId="155414469">
    <w:abstractNumId w:val="41"/>
  </w:num>
  <w:num w:numId="103" w16cid:durableId="215969993">
    <w:abstractNumId w:val="43"/>
  </w:num>
  <w:num w:numId="104" w16cid:durableId="1089886399">
    <w:abstractNumId w:val="49"/>
  </w:num>
  <w:num w:numId="105" w16cid:durableId="1639456124">
    <w:abstractNumId w:val="38"/>
  </w:num>
  <w:num w:numId="106" w16cid:durableId="2048918231">
    <w:abstractNumId w:val="2"/>
  </w:num>
  <w:num w:numId="107" w16cid:durableId="1755586997">
    <w:abstractNumId w:val="36"/>
  </w:num>
  <w:num w:numId="108" w16cid:durableId="1658921904">
    <w:abstractNumId w:val="89"/>
  </w:num>
  <w:num w:numId="109" w16cid:durableId="1356926461">
    <w:abstractNumId w:val="95"/>
  </w:num>
  <w:num w:numId="110" w16cid:durableId="1365129498">
    <w:abstractNumId w:val="50"/>
  </w:num>
  <w:num w:numId="111" w16cid:durableId="762066070">
    <w:abstractNumId w:val="98"/>
  </w:num>
  <w:num w:numId="112" w16cid:durableId="1541015575">
    <w:abstractNumId w:val="32"/>
  </w:num>
  <w:num w:numId="113" w16cid:durableId="674193245">
    <w:abstractNumId w:val="143"/>
  </w:num>
  <w:num w:numId="114" w16cid:durableId="2059237915">
    <w:abstractNumId w:val="102"/>
  </w:num>
  <w:num w:numId="115" w16cid:durableId="1382828065">
    <w:abstractNumId w:val="84"/>
  </w:num>
  <w:num w:numId="116" w16cid:durableId="381251438">
    <w:abstractNumId w:val="22"/>
  </w:num>
  <w:num w:numId="117" w16cid:durableId="840242538">
    <w:abstractNumId w:val="4"/>
  </w:num>
  <w:num w:numId="118" w16cid:durableId="489058430">
    <w:abstractNumId w:val="63"/>
  </w:num>
  <w:num w:numId="119" w16cid:durableId="972246191">
    <w:abstractNumId w:val="10"/>
  </w:num>
  <w:num w:numId="120" w16cid:durableId="1703435984">
    <w:abstractNumId w:val="39"/>
  </w:num>
  <w:num w:numId="121" w16cid:durableId="461071333">
    <w:abstractNumId w:val="144"/>
  </w:num>
  <w:num w:numId="122" w16cid:durableId="481191793">
    <w:abstractNumId w:val="115"/>
  </w:num>
  <w:num w:numId="123" w16cid:durableId="627975536">
    <w:abstractNumId w:val="140"/>
  </w:num>
  <w:num w:numId="124" w16cid:durableId="1803770126">
    <w:abstractNumId w:val="118"/>
  </w:num>
  <w:num w:numId="125" w16cid:durableId="138347851">
    <w:abstractNumId w:val="46"/>
  </w:num>
  <w:num w:numId="126" w16cid:durableId="728654333">
    <w:abstractNumId w:val="60"/>
  </w:num>
  <w:num w:numId="127" w16cid:durableId="1363093207">
    <w:abstractNumId w:val="106"/>
  </w:num>
  <w:num w:numId="128" w16cid:durableId="1053237620">
    <w:abstractNumId w:val="24"/>
  </w:num>
  <w:num w:numId="129" w16cid:durableId="922373708">
    <w:abstractNumId w:val="59"/>
  </w:num>
  <w:num w:numId="130" w16cid:durableId="955018097">
    <w:abstractNumId w:val="107"/>
  </w:num>
  <w:num w:numId="131" w16cid:durableId="1794251703">
    <w:abstractNumId w:val="88"/>
  </w:num>
  <w:num w:numId="132" w16cid:durableId="1966883356">
    <w:abstractNumId w:val="54"/>
  </w:num>
  <w:num w:numId="133" w16cid:durableId="681248206">
    <w:abstractNumId w:val="17"/>
  </w:num>
  <w:num w:numId="134" w16cid:durableId="1504780297">
    <w:abstractNumId w:val="136"/>
  </w:num>
  <w:num w:numId="135" w16cid:durableId="735013433">
    <w:abstractNumId w:val="40"/>
  </w:num>
  <w:num w:numId="136" w16cid:durableId="937834500">
    <w:abstractNumId w:val="119"/>
  </w:num>
  <w:num w:numId="137" w16cid:durableId="1761945290">
    <w:abstractNumId w:val="64"/>
  </w:num>
  <w:num w:numId="138" w16cid:durableId="1419981241">
    <w:abstractNumId w:val="108"/>
  </w:num>
  <w:num w:numId="139" w16cid:durableId="366218560">
    <w:abstractNumId w:val="135"/>
  </w:num>
  <w:num w:numId="140" w16cid:durableId="332030981">
    <w:abstractNumId w:val="71"/>
  </w:num>
  <w:num w:numId="141" w16cid:durableId="568661306">
    <w:abstractNumId w:val="7"/>
  </w:num>
  <w:num w:numId="142" w16cid:durableId="64257174">
    <w:abstractNumId w:val="56"/>
  </w:num>
  <w:num w:numId="143" w16cid:durableId="1026980328">
    <w:abstractNumId w:val="121"/>
  </w:num>
  <w:num w:numId="144" w16cid:durableId="847258156">
    <w:abstractNumId w:val="48"/>
  </w:num>
  <w:num w:numId="145" w16cid:durableId="431513215">
    <w:abstractNumId w:val="1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6265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2025-09-07T08:00:00Z</dcterms:created>
  <dcterms:modified xsi:type="dcterms:W3CDTF">2025-09-07T08:00:00Z</dcterms:modified>
</cp:coreProperties>
</file>