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BA9F" w14:textId="77777777" w:rsidR="00400B0B" w:rsidRPr="000B496E" w:rsidRDefault="00400B0B" w:rsidP="00400B0B">
      <w:pPr>
        <w:keepNext/>
        <w:keepLines/>
        <w:spacing w:before="480" w:line="276" w:lineRule="auto"/>
        <w:outlineLvl w:val="0"/>
        <w:rPr>
          <w:rFonts w:eastAsiaTheme="majorEastAsia" w:cstheme="minorHAnsi"/>
          <w:b/>
          <w:bCs/>
          <w:sz w:val="28"/>
          <w:szCs w:val="28"/>
        </w:rPr>
      </w:pPr>
      <w:r w:rsidRPr="000B496E">
        <w:rPr>
          <w:rFonts w:eastAsiaTheme="majorEastAsia" w:cstheme="minorHAnsi"/>
          <w:b/>
          <w:bCs/>
          <w:sz w:val="28"/>
          <w:szCs w:val="28"/>
        </w:rPr>
        <w:t>Musterschreiben: Nachforderung von Informationen</w:t>
      </w:r>
    </w:p>
    <w:p w14:paraId="29C7393C" w14:textId="77777777" w:rsidR="00400B0B" w:rsidRDefault="00400B0B" w:rsidP="00400B0B">
      <w:r w:rsidRPr="000B496E">
        <w:t>An … (z. B. Geschäftsführung oder Personalabteilung)</w:t>
      </w:r>
    </w:p>
    <w:p w14:paraId="2D527790" w14:textId="77777777" w:rsidR="00400B0B" w:rsidRDefault="00400B0B" w:rsidP="00400B0B"/>
    <w:p w14:paraId="53665022" w14:textId="77777777" w:rsidR="00400B0B" w:rsidRPr="000B496E" w:rsidRDefault="00400B0B" w:rsidP="00400B0B"/>
    <w:p w14:paraId="5AEB739C" w14:textId="77777777" w:rsidR="00400B0B" w:rsidRPr="000B496E" w:rsidRDefault="00400B0B" w:rsidP="00400B0B">
      <w:r w:rsidRPr="000B496E">
        <w:t>Anhörungsverfahren zur Kündigung von … – Beteiligung der Schwerbehindertenvertretung gem. § 178 Abs. 2 SGB IX</w:t>
      </w:r>
      <w:r w:rsidRPr="000B496E">
        <w:br/>
      </w:r>
    </w:p>
    <w:p w14:paraId="15BF0616" w14:textId="77777777" w:rsidR="00400B0B" w:rsidRPr="000B496E" w:rsidRDefault="00400B0B" w:rsidP="00400B0B">
      <w:r w:rsidRPr="000B496E">
        <w:t>Sehr geehrte Frau …,</w:t>
      </w:r>
      <w:r w:rsidRPr="000B496E">
        <w:br/>
        <w:t>sehr geehrter Herr …,</w:t>
      </w:r>
      <w:r w:rsidRPr="000B496E">
        <w:br/>
      </w:r>
    </w:p>
    <w:p w14:paraId="5C59285F" w14:textId="77777777" w:rsidR="00400B0B" w:rsidRPr="000B496E" w:rsidRDefault="00400B0B" w:rsidP="00400B0B">
      <w:r w:rsidRPr="000B496E">
        <w:t>am … haben Sie das Beteiligungsverfahren zur beabsichtigten ordentlichen verhaltensbedingten Kündigung von Herrn/Frau … eingeleitet. Als Schwerbehindertenvertretung wurden wir gemäß § 178 Abs. 2 SGB IX beteiligt.</w:t>
      </w:r>
      <w:r w:rsidRPr="000B496E">
        <w:br/>
      </w:r>
    </w:p>
    <w:p w14:paraId="636EAF0F" w14:textId="77777777" w:rsidR="00400B0B" w:rsidRPr="000B496E" w:rsidRDefault="00400B0B" w:rsidP="00400B0B">
      <w:r w:rsidRPr="000B496E">
        <w:t xml:space="preserve">Zum aktuellen Zeitpunkt ist es uns jedoch nicht möglich, eine fundierte Stellungnahme abzugeben, da uns wesentliche Informationen fehlen. So ist beispielsweise nicht erkennbar, ob dem Kündigungsbegehren eine wirksame und einschlägige Abmahnung vorausgegangen ist oder ob mildere Maßnahmen – etwa eine Versetzung oder ein Präventionsverfahren nach § 167 Abs. 1 SGB IX – in Erwägung gezogen wurden. Zudem fehlt der Hinweis, ob eine Zustimmung des Integrationsamts </w:t>
      </w:r>
      <w:proofErr w:type="gramStart"/>
      <w:r w:rsidRPr="000B496E">
        <w:t>beantragt</w:t>
      </w:r>
      <w:proofErr w:type="gramEnd"/>
      <w:r w:rsidRPr="000B496E">
        <w:t xml:space="preserve"> wurde bzw. ein entsprechender Antrag gestellt werden soll.</w:t>
      </w:r>
      <w:r w:rsidRPr="000B496E">
        <w:br/>
      </w:r>
    </w:p>
    <w:p w14:paraId="283EB787" w14:textId="77777777" w:rsidR="00400B0B" w:rsidRPr="000B496E" w:rsidRDefault="00400B0B" w:rsidP="00400B0B">
      <w:r w:rsidRPr="000B496E">
        <w:t>Wir weisen ausdrücklich darauf hin, dass die gesetzlich vorgesehene Frist zur Stellungnahme erst zu laufen beginnt, wenn uns die notwendigen Informationen vollständig vorliegen. Wir erwarten die fehlenden Unterlagen und Angaben bis spätestens … (Datum), um unsere Beteiligung sachgerecht ausüben zu können.</w:t>
      </w:r>
      <w:r w:rsidRPr="000B496E">
        <w:br/>
      </w:r>
    </w:p>
    <w:p w14:paraId="65214D28" w14:textId="77777777" w:rsidR="00400B0B" w:rsidRDefault="00400B0B" w:rsidP="00400B0B">
      <w:r w:rsidRPr="000B496E">
        <w:t>Mit freundlichen Grüßen</w:t>
      </w:r>
    </w:p>
    <w:p w14:paraId="09139129" w14:textId="7BC23968" w:rsidR="00400B0B" w:rsidRPr="00D31E96" w:rsidRDefault="00400B0B" w:rsidP="00400B0B">
      <w:r w:rsidRPr="000B496E">
        <w:br/>
        <w:t>[Unterschrift]</w:t>
      </w:r>
      <w:r w:rsidRPr="000B496E">
        <w:br/>
        <w:t>(Schwerbehindertenvertretung)</w:t>
      </w:r>
    </w:p>
    <w:p w14:paraId="1AEB3F46" w14:textId="78284B7D" w:rsidR="00022894" w:rsidRPr="00EA6449" w:rsidRDefault="00022894" w:rsidP="00EA6449">
      <w:pPr>
        <w:spacing w:before="100" w:beforeAutospacing="1" w:after="100" w:afterAutospacing="1"/>
        <w:rPr>
          <w:rFonts w:eastAsia="Times New Roman" w:cstheme="minorHAnsi"/>
          <w:lang w:eastAsia="de-DE"/>
        </w:rPr>
      </w:pPr>
      <w:r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6E8840F3"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CB735D">
        <w:rPr>
          <w:rFonts w:ascii="Arial" w:eastAsia="Times New Roman" w:hAnsi="Arial" w:cs="Arial"/>
          <w:color w:val="868686"/>
          <w:sz w:val="21"/>
          <w:szCs w:val="21"/>
          <w:lang w:eastAsia="de-DE"/>
        </w:rPr>
        <w:t>5</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2B4A" w14:textId="77777777" w:rsidR="000678A5" w:rsidRDefault="000678A5" w:rsidP="00E158B4">
      <w:r>
        <w:separator/>
      </w:r>
    </w:p>
  </w:endnote>
  <w:endnote w:type="continuationSeparator" w:id="0">
    <w:p w14:paraId="5D98141F" w14:textId="77777777" w:rsidR="000678A5" w:rsidRDefault="000678A5"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9577" w14:textId="77777777" w:rsidR="000678A5" w:rsidRDefault="000678A5" w:rsidP="00E158B4">
      <w:r>
        <w:separator/>
      </w:r>
    </w:p>
  </w:footnote>
  <w:footnote w:type="continuationSeparator" w:id="0">
    <w:p w14:paraId="300A3340" w14:textId="77777777" w:rsidR="000678A5" w:rsidRDefault="000678A5"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36CC4"/>
    <w:rsid w:val="00851B43"/>
    <w:rsid w:val="00862CAE"/>
    <w:rsid w:val="00882CD9"/>
    <w:rsid w:val="00893EFC"/>
    <w:rsid w:val="00894865"/>
    <w:rsid w:val="00895861"/>
    <w:rsid w:val="00897133"/>
    <w:rsid w:val="008F463C"/>
    <w:rsid w:val="008F5110"/>
    <w:rsid w:val="008F5760"/>
    <w:rsid w:val="00916E17"/>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2025-08-25T07:09:00Z</dcterms:created>
  <dcterms:modified xsi:type="dcterms:W3CDTF">2025-08-25T07:09:00Z</dcterms:modified>
</cp:coreProperties>
</file>