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0DB0" w14:textId="462012B2" w:rsidR="00AD535D" w:rsidRPr="0016265D" w:rsidRDefault="00AD535D" w:rsidP="00AD535D">
      <w:pPr>
        <w:pStyle w:val="PNLSubhead"/>
        <w:outlineLvl w:val="0"/>
      </w:pPr>
      <w:r w:rsidRPr="0016265D">
        <w:t xml:space="preserve">Schnell-Check: </w:t>
      </w:r>
      <w:r>
        <w:t>So prüfen sie eine Kündigung wegen häufiger Kurzerkrankung</w:t>
      </w:r>
    </w:p>
    <w:p w14:paraId="44E0F0E7" w14:textId="77777777" w:rsidR="00AD535D" w:rsidRPr="0016265D" w:rsidRDefault="00AD535D" w:rsidP="00AD535D">
      <w:pPr>
        <w:jc w:val="both"/>
        <w:rPr>
          <w:sz w:val="22"/>
          <w:szCs w:val="22"/>
        </w:rPr>
      </w:pPr>
    </w:p>
    <w:tbl>
      <w:tblPr>
        <w:tblStyle w:val="Tabellenraster"/>
        <w:tblW w:w="8995" w:type="dxa"/>
        <w:tblLook w:val="04A0" w:firstRow="1" w:lastRow="0" w:firstColumn="1" w:lastColumn="0" w:noHBand="0" w:noVBand="1"/>
      </w:tblPr>
      <w:tblGrid>
        <w:gridCol w:w="7285"/>
        <w:gridCol w:w="810"/>
        <w:gridCol w:w="900"/>
      </w:tblGrid>
      <w:tr w:rsidR="00AD535D" w:rsidRPr="0016265D" w14:paraId="1C538BF1" w14:textId="77777777" w:rsidTr="004A03AA">
        <w:tc>
          <w:tcPr>
            <w:tcW w:w="7285" w:type="dxa"/>
          </w:tcPr>
          <w:p w14:paraId="0486B134" w14:textId="77777777" w:rsidR="00AD535D" w:rsidRPr="0016265D" w:rsidRDefault="00AD535D" w:rsidP="004A03AA">
            <w:pPr>
              <w:jc w:val="both"/>
              <w:rPr>
                <w:sz w:val="22"/>
                <w:szCs w:val="22"/>
              </w:rPr>
            </w:pPr>
          </w:p>
        </w:tc>
        <w:tc>
          <w:tcPr>
            <w:tcW w:w="810" w:type="dxa"/>
          </w:tcPr>
          <w:p w14:paraId="3E48BEDB" w14:textId="77777777" w:rsidR="00AD535D" w:rsidRPr="0016265D" w:rsidRDefault="00AD535D" w:rsidP="004A03AA">
            <w:pPr>
              <w:jc w:val="center"/>
              <w:rPr>
                <w:sz w:val="22"/>
                <w:szCs w:val="22"/>
              </w:rPr>
            </w:pPr>
            <w:r w:rsidRPr="0016265D">
              <w:rPr>
                <w:sz w:val="22"/>
                <w:szCs w:val="22"/>
              </w:rPr>
              <w:t>Ja</w:t>
            </w:r>
          </w:p>
        </w:tc>
        <w:tc>
          <w:tcPr>
            <w:tcW w:w="900" w:type="dxa"/>
          </w:tcPr>
          <w:p w14:paraId="07CE9C6C" w14:textId="77777777" w:rsidR="00AD535D" w:rsidRPr="0016265D" w:rsidRDefault="00AD535D" w:rsidP="004A03AA">
            <w:pPr>
              <w:jc w:val="center"/>
              <w:rPr>
                <w:sz w:val="22"/>
                <w:szCs w:val="22"/>
              </w:rPr>
            </w:pPr>
            <w:r w:rsidRPr="0016265D">
              <w:rPr>
                <w:sz w:val="22"/>
                <w:szCs w:val="22"/>
              </w:rPr>
              <w:t>Nein</w:t>
            </w:r>
          </w:p>
        </w:tc>
      </w:tr>
      <w:tr w:rsidR="00AD535D" w:rsidRPr="001A255C" w14:paraId="2B77EAA2" w14:textId="77777777" w:rsidTr="004A03AA">
        <w:tc>
          <w:tcPr>
            <w:tcW w:w="7285" w:type="dxa"/>
          </w:tcPr>
          <w:p w14:paraId="4C2C5293" w14:textId="77777777" w:rsidR="00AD535D" w:rsidRPr="0016265D" w:rsidRDefault="00AD535D" w:rsidP="004A03AA">
            <w:pPr>
              <w:jc w:val="both"/>
              <w:rPr>
                <w:sz w:val="22"/>
                <w:szCs w:val="22"/>
              </w:rPr>
            </w:pPr>
            <w:r w:rsidRPr="0016265D">
              <w:rPr>
                <w:sz w:val="22"/>
                <w:szCs w:val="22"/>
              </w:rPr>
              <w:t>Die Fehlzeiten der letzten 3 Jahre sind dokumentiert worden.</w:t>
            </w:r>
          </w:p>
        </w:tc>
        <w:tc>
          <w:tcPr>
            <w:tcW w:w="810" w:type="dxa"/>
          </w:tcPr>
          <w:p w14:paraId="5B68A9D1" w14:textId="77777777" w:rsidR="00AD535D" w:rsidRPr="0016265D" w:rsidRDefault="00AD535D" w:rsidP="004A03AA">
            <w:pPr>
              <w:jc w:val="both"/>
              <w:rPr>
                <w:sz w:val="22"/>
                <w:szCs w:val="22"/>
              </w:rPr>
            </w:pPr>
          </w:p>
        </w:tc>
        <w:tc>
          <w:tcPr>
            <w:tcW w:w="900" w:type="dxa"/>
          </w:tcPr>
          <w:p w14:paraId="59479DA7" w14:textId="77777777" w:rsidR="00AD535D" w:rsidRPr="0016265D" w:rsidRDefault="00AD535D" w:rsidP="004A03AA">
            <w:pPr>
              <w:jc w:val="both"/>
              <w:rPr>
                <w:sz w:val="22"/>
                <w:szCs w:val="22"/>
              </w:rPr>
            </w:pPr>
          </w:p>
        </w:tc>
      </w:tr>
      <w:tr w:rsidR="00AD535D" w:rsidRPr="001A255C" w14:paraId="60D9DE5D" w14:textId="77777777" w:rsidTr="004A03AA">
        <w:tc>
          <w:tcPr>
            <w:tcW w:w="7285" w:type="dxa"/>
          </w:tcPr>
          <w:p w14:paraId="32710FF6" w14:textId="77777777" w:rsidR="00AD535D" w:rsidRPr="0016265D" w:rsidRDefault="00AD535D" w:rsidP="004A03AA">
            <w:pPr>
              <w:jc w:val="both"/>
              <w:rPr>
                <w:sz w:val="22"/>
                <w:szCs w:val="22"/>
              </w:rPr>
            </w:pPr>
            <w:r w:rsidRPr="0016265D">
              <w:rPr>
                <w:sz w:val="22"/>
                <w:szCs w:val="22"/>
              </w:rPr>
              <w:t>Die Ursachen für die Fehlzeiten stehen fest.</w:t>
            </w:r>
          </w:p>
        </w:tc>
        <w:tc>
          <w:tcPr>
            <w:tcW w:w="810" w:type="dxa"/>
          </w:tcPr>
          <w:p w14:paraId="367E124E" w14:textId="77777777" w:rsidR="00AD535D" w:rsidRPr="0016265D" w:rsidRDefault="00AD535D" w:rsidP="004A03AA">
            <w:pPr>
              <w:jc w:val="both"/>
              <w:rPr>
                <w:sz w:val="22"/>
                <w:szCs w:val="22"/>
              </w:rPr>
            </w:pPr>
          </w:p>
        </w:tc>
        <w:tc>
          <w:tcPr>
            <w:tcW w:w="900" w:type="dxa"/>
          </w:tcPr>
          <w:p w14:paraId="1D910E2F" w14:textId="77777777" w:rsidR="00AD535D" w:rsidRPr="0016265D" w:rsidRDefault="00AD535D" w:rsidP="004A03AA">
            <w:pPr>
              <w:jc w:val="both"/>
              <w:rPr>
                <w:sz w:val="22"/>
                <w:szCs w:val="22"/>
              </w:rPr>
            </w:pPr>
          </w:p>
        </w:tc>
      </w:tr>
      <w:tr w:rsidR="00AD535D" w:rsidRPr="001A255C" w14:paraId="4B1DC639" w14:textId="77777777" w:rsidTr="004A03AA">
        <w:tc>
          <w:tcPr>
            <w:tcW w:w="7285" w:type="dxa"/>
          </w:tcPr>
          <w:p w14:paraId="213485F4" w14:textId="77777777" w:rsidR="00AD535D" w:rsidRPr="0016265D" w:rsidRDefault="00AD535D" w:rsidP="004A03AA">
            <w:pPr>
              <w:jc w:val="both"/>
              <w:rPr>
                <w:sz w:val="22"/>
                <w:szCs w:val="22"/>
              </w:rPr>
            </w:pPr>
            <w:r w:rsidRPr="0016265D">
              <w:rPr>
                <w:sz w:val="22"/>
                <w:szCs w:val="22"/>
              </w:rPr>
              <w:t>Erkennbare Tendenzen sprechen dafür, dass Ihre Kollegin oder Ihr Kollege weiter kurzzeitig krankheitsbedingt fehlen wird.</w:t>
            </w:r>
          </w:p>
        </w:tc>
        <w:tc>
          <w:tcPr>
            <w:tcW w:w="810" w:type="dxa"/>
          </w:tcPr>
          <w:p w14:paraId="7703B841" w14:textId="77777777" w:rsidR="00AD535D" w:rsidRPr="0016265D" w:rsidRDefault="00AD535D" w:rsidP="004A03AA">
            <w:pPr>
              <w:jc w:val="both"/>
              <w:rPr>
                <w:sz w:val="22"/>
                <w:szCs w:val="22"/>
              </w:rPr>
            </w:pPr>
          </w:p>
        </w:tc>
        <w:tc>
          <w:tcPr>
            <w:tcW w:w="900" w:type="dxa"/>
          </w:tcPr>
          <w:p w14:paraId="64C094EA" w14:textId="77777777" w:rsidR="00AD535D" w:rsidRPr="0016265D" w:rsidRDefault="00AD535D" w:rsidP="004A03AA">
            <w:pPr>
              <w:jc w:val="both"/>
              <w:rPr>
                <w:sz w:val="22"/>
                <w:szCs w:val="22"/>
              </w:rPr>
            </w:pPr>
          </w:p>
        </w:tc>
      </w:tr>
      <w:tr w:rsidR="00AD535D" w:rsidRPr="001A255C" w14:paraId="188FD7FD" w14:textId="77777777" w:rsidTr="004A03AA">
        <w:tc>
          <w:tcPr>
            <w:tcW w:w="7285" w:type="dxa"/>
          </w:tcPr>
          <w:p w14:paraId="504A6427" w14:textId="77777777" w:rsidR="00AD535D" w:rsidRPr="0016265D" w:rsidRDefault="00AD535D" w:rsidP="004A03AA">
            <w:pPr>
              <w:jc w:val="both"/>
              <w:rPr>
                <w:sz w:val="22"/>
                <w:szCs w:val="22"/>
              </w:rPr>
            </w:pPr>
            <w:r w:rsidRPr="0016265D">
              <w:rPr>
                <w:sz w:val="22"/>
                <w:szCs w:val="22"/>
              </w:rPr>
              <w:t xml:space="preserve">Die Fehlzeiten haben zu nachweisbaren negativen betrieblichen Auswirkungen geführt, wie zum Beispiel zu vielen Überstunden bei den vertretenden Kollegen. </w:t>
            </w:r>
          </w:p>
        </w:tc>
        <w:tc>
          <w:tcPr>
            <w:tcW w:w="810" w:type="dxa"/>
          </w:tcPr>
          <w:p w14:paraId="50F11824" w14:textId="77777777" w:rsidR="00AD535D" w:rsidRPr="0016265D" w:rsidRDefault="00AD535D" w:rsidP="004A03AA">
            <w:pPr>
              <w:jc w:val="both"/>
              <w:rPr>
                <w:sz w:val="22"/>
                <w:szCs w:val="22"/>
              </w:rPr>
            </w:pPr>
          </w:p>
        </w:tc>
        <w:tc>
          <w:tcPr>
            <w:tcW w:w="900" w:type="dxa"/>
          </w:tcPr>
          <w:p w14:paraId="4C37ED1A" w14:textId="77777777" w:rsidR="00AD535D" w:rsidRPr="0016265D" w:rsidRDefault="00AD535D" w:rsidP="004A03AA">
            <w:pPr>
              <w:jc w:val="both"/>
              <w:rPr>
                <w:sz w:val="22"/>
                <w:szCs w:val="22"/>
              </w:rPr>
            </w:pPr>
          </w:p>
        </w:tc>
      </w:tr>
      <w:tr w:rsidR="00AD535D" w:rsidRPr="001A255C" w14:paraId="78E5E3D1" w14:textId="77777777" w:rsidTr="004A03AA">
        <w:tc>
          <w:tcPr>
            <w:tcW w:w="7285" w:type="dxa"/>
          </w:tcPr>
          <w:p w14:paraId="615DBAB5" w14:textId="77777777" w:rsidR="00AD535D" w:rsidRPr="0016265D" w:rsidRDefault="00AD535D" w:rsidP="004A03AA">
            <w:pPr>
              <w:jc w:val="both"/>
              <w:rPr>
                <w:sz w:val="22"/>
                <w:szCs w:val="22"/>
              </w:rPr>
            </w:pPr>
            <w:r w:rsidRPr="0016265D">
              <w:rPr>
                <w:sz w:val="22"/>
                <w:szCs w:val="22"/>
              </w:rPr>
              <w:t>Es gibt keinen alternativen Arbeitsplatz, auf dem Ihre Kollegin oder Ihr Kollege weiterhin beschäftigt werden kann, ohne dass sie oder er so häufig erkrankt.</w:t>
            </w:r>
          </w:p>
        </w:tc>
        <w:tc>
          <w:tcPr>
            <w:tcW w:w="810" w:type="dxa"/>
          </w:tcPr>
          <w:p w14:paraId="63D09BA0" w14:textId="77777777" w:rsidR="00AD535D" w:rsidRPr="0016265D" w:rsidRDefault="00AD535D" w:rsidP="004A03AA">
            <w:pPr>
              <w:jc w:val="both"/>
              <w:rPr>
                <w:sz w:val="22"/>
                <w:szCs w:val="22"/>
              </w:rPr>
            </w:pPr>
          </w:p>
        </w:tc>
        <w:tc>
          <w:tcPr>
            <w:tcW w:w="900" w:type="dxa"/>
          </w:tcPr>
          <w:p w14:paraId="54EF3C37" w14:textId="77777777" w:rsidR="00AD535D" w:rsidRPr="0016265D" w:rsidRDefault="00AD535D" w:rsidP="004A03AA">
            <w:pPr>
              <w:jc w:val="both"/>
              <w:rPr>
                <w:sz w:val="22"/>
                <w:szCs w:val="22"/>
              </w:rPr>
            </w:pPr>
          </w:p>
        </w:tc>
      </w:tr>
      <w:tr w:rsidR="00AD535D" w:rsidRPr="0016265D" w14:paraId="65ECCB24" w14:textId="77777777" w:rsidTr="004A03AA">
        <w:tc>
          <w:tcPr>
            <w:tcW w:w="7285" w:type="dxa"/>
          </w:tcPr>
          <w:p w14:paraId="2661C0F6" w14:textId="77777777" w:rsidR="00AD535D" w:rsidRPr="0016265D" w:rsidRDefault="00AD535D" w:rsidP="004A03AA">
            <w:pPr>
              <w:jc w:val="both"/>
              <w:rPr>
                <w:sz w:val="22"/>
                <w:szCs w:val="22"/>
              </w:rPr>
            </w:pPr>
            <w:r w:rsidRPr="0016265D">
              <w:rPr>
                <w:sz w:val="22"/>
                <w:szCs w:val="22"/>
              </w:rPr>
              <w:t>Eine Umschulungsmöglichkeit besteht nicht.</w:t>
            </w:r>
          </w:p>
        </w:tc>
        <w:tc>
          <w:tcPr>
            <w:tcW w:w="810" w:type="dxa"/>
          </w:tcPr>
          <w:p w14:paraId="0F3476C3" w14:textId="77777777" w:rsidR="00AD535D" w:rsidRPr="0016265D" w:rsidRDefault="00AD535D" w:rsidP="004A03AA">
            <w:pPr>
              <w:jc w:val="both"/>
              <w:rPr>
                <w:sz w:val="22"/>
                <w:szCs w:val="22"/>
              </w:rPr>
            </w:pPr>
          </w:p>
        </w:tc>
        <w:tc>
          <w:tcPr>
            <w:tcW w:w="900" w:type="dxa"/>
          </w:tcPr>
          <w:p w14:paraId="6ABCBEB3" w14:textId="77777777" w:rsidR="00AD535D" w:rsidRPr="0016265D" w:rsidRDefault="00AD535D" w:rsidP="004A03AA">
            <w:pPr>
              <w:jc w:val="both"/>
              <w:rPr>
                <w:sz w:val="22"/>
                <w:szCs w:val="22"/>
              </w:rPr>
            </w:pPr>
          </w:p>
        </w:tc>
      </w:tr>
      <w:tr w:rsidR="00AD535D" w:rsidRPr="001A255C" w14:paraId="10DA3B7F" w14:textId="77777777" w:rsidTr="004A03AA">
        <w:tc>
          <w:tcPr>
            <w:tcW w:w="7285" w:type="dxa"/>
          </w:tcPr>
          <w:p w14:paraId="483A166B" w14:textId="77777777" w:rsidR="00AD535D" w:rsidRPr="0016265D" w:rsidRDefault="00AD535D" w:rsidP="004A03AA">
            <w:pPr>
              <w:jc w:val="both"/>
              <w:rPr>
                <w:sz w:val="22"/>
                <w:szCs w:val="22"/>
              </w:rPr>
            </w:pPr>
            <w:r w:rsidRPr="0016265D">
              <w:rPr>
                <w:sz w:val="22"/>
                <w:szCs w:val="22"/>
              </w:rPr>
              <w:t>Eine Änderungskündigung verspricht keine Besserung der Situation.</w:t>
            </w:r>
          </w:p>
        </w:tc>
        <w:tc>
          <w:tcPr>
            <w:tcW w:w="810" w:type="dxa"/>
          </w:tcPr>
          <w:p w14:paraId="777AE7C0" w14:textId="77777777" w:rsidR="00AD535D" w:rsidRPr="0016265D" w:rsidRDefault="00AD535D" w:rsidP="004A03AA">
            <w:pPr>
              <w:jc w:val="both"/>
              <w:rPr>
                <w:sz w:val="22"/>
                <w:szCs w:val="22"/>
              </w:rPr>
            </w:pPr>
          </w:p>
        </w:tc>
        <w:tc>
          <w:tcPr>
            <w:tcW w:w="900" w:type="dxa"/>
          </w:tcPr>
          <w:p w14:paraId="4119ABA2" w14:textId="77777777" w:rsidR="00AD535D" w:rsidRPr="0016265D" w:rsidRDefault="00AD535D" w:rsidP="004A03AA">
            <w:pPr>
              <w:jc w:val="both"/>
              <w:rPr>
                <w:sz w:val="22"/>
                <w:szCs w:val="22"/>
              </w:rPr>
            </w:pPr>
          </w:p>
        </w:tc>
      </w:tr>
    </w:tbl>
    <w:p w14:paraId="1F294238" w14:textId="77777777" w:rsidR="00AD535D" w:rsidRPr="0016265D" w:rsidRDefault="00AD535D" w:rsidP="00AD535D">
      <w:pPr>
        <w:jc w:val="both"/>
        <w:rPr>
          <w:sz w:val="22"/>
          <w:szCs w:val="22"/>
        </w:rPr>
      </w:pPr>
    </w:p>
    <w:p w14:paraId="0CDE11F9" w14:textId="77777777" w:rsidR="00AD535D" w:rsidRPr="0016265D" w:rsidRDefault="00AD535D" w:rsidP="00AD535D">
      <w:pPr>
        <w:jc w:val="both"/>
        <w:rPr>
          <w:sz w:val="22"/>
          <w:szCs w:val="22"/>
        </w:rPr>
      </w:pPr>
      <w:r w:rsidRPr="0016265D">
        <w:rPr>
          <w:sz w:val="22"/>
          <w:szCs w:val="22"/>
        </w:rPr>
        <w:t>Haben Sie als Personalrat auch nur bei einem dieser Punkte „Nein“ angekreuzt, sollten Sie der Kündigung gegenüber der Dienststellenleitung widersprechen.</w:t>
      </w: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4720ECC"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21</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4EEE" w14:textId="77777777" w:rsidR="006A0937" w:rsidRDefault="006A0937" w:rsidP="00BF7674">
      <w:r>
        <w:separator/>
      </w:r>
    </w:p>
  </w:endnote>
  <w:endnote w:type="continuationSeparator" w:id="0">
    <w:p w14:paraId="0CE86427" w14:textId="77777777" w:rsidR="006A0937" w:rsidRDefault="006A093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BB13" w14:textId="77777777" w:rsidR="006A0937" w:rsidRDefault="006A0937" w:rsidP="00BF7674">
      <w:r>
        <w:separator/>
      </w:r>
    </w:p>
  </w:footnote>
  <w:footnote w:type="continuationSeparator" w:id="0">
    <w:p w14:paraId="3D0520D7" w14:textId="77777777" w:rsidR="006A0937" w:rsidRDefault="006A093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D75CAF"/>
    <w:multiLevelType w:val="hybridMultilevel"/>
    <w:tmpl w:val="0478CD40"/>
    <w:numStyleLink w:val="ImportierterStil6"/>
  </w:abstractNum>
  <w:abstractNum w:abstractNumId="3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35F6101"/>
    <w:multiLevelType w:val="hybridMultilevel"/>
    <w:tmpl w:val="A4189F16"/>
    <w:numStyleLink w:val="ImportierterStil5"/>
  </w:abstractNum>
  <w:abstractNum w:abstractNumId="6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61"/>
  </w:num>
  <w:num w:numId="2" w16cid:durableId="573013156">
    <w:abstractNumId w:val="52"/>
  </w:num>
  <w:num w:numId="3" w16cid:durableId="1779830718">
    <w:abstractNumId w:val="17"/>
  </w:num>
  <w:num w:numId="4" w16cid:durableId="725178237">
    <w:abstractNumId w:val="43"/>
  </w:num>
  <w:num w:numId="5" w16cid:durableId="220294192">
    <w:abstractNumId w:val="56"/>
  </w:num>
  <w:num w:numId="6" w16cid:durableId="930698965">
    <w:abstractNumId w:val="57"/>
  </w:num>
  <w:num w:numId="7" w16cid:durableId="1217887320">
    <w:abstractNumId w:val="62"/>
  </w:num>
  <w:num w:numId="8" w16cid:durableId="1581284903">
    <w:abstractNumId w:val="51"/>
  </w:num>
  <w:num w:numId="9" w16cid:durableId="2043164235">
    <w:abstractNumId w:val="49"/>
  </w:num>
  <w:num w:numId="10" w16cid:durableId="359477797">
    <w:abstractNumId w:val="26"/>
  </w:num>
  <w:num w:numId="11" w16cid:durableId="2118863191">
    <w:abstractNumId w:val="50"/>
  </w:num>
  <w:num w:numId="12" w16cid:durableId="1105073630">
    <w:abstractNumId w:val="18"/>
  </w:num>
  <w:num w:numId="13" w16cid:durableId="501816211">
    <w:abstractNumId w:val="6"/>
  </w:num>
  <w:num w:numId="14" w16cid:durableId="2087798823">
    <w:abstractNumId w:val="31"/>
  </w:num>
  <w:num w:numId="15" w16cid:durableId="1222252971">
    <w:abstractNumId w:val="14"/>
  </w:num>
  <w:num w:numId="16" w16cid:durableId="1880429248">
    <w:abstractNumId w:val="41"/>
  </w:num>
  <w:num w:numId="17" w16cid:durableId="2064789847">
    <w:abstractNumId w:val="2"/>
  </w:num>
  <w:num w:numId="18" w16cid:durableId="1674608018">
    <w:abstractNumId w:val="34"/>
  </w:num>
  <w:num w:numId="19" w16cid:durableId="1719551836">
    <w:abstractNumId w:val="39"/>
  </w:num>
  <w:num w:numId="20" w16cid:durableId="1244490335">
    <w:abstractNumId w:val="4"/>
  </w:num>
  <w:num w:numId="21" w16cid:durableId="177737794">
    <w:abstractNumId w:val="23"/>
  </w:num>
  <w:num w:numId="22" w16cid:durableId="917902633">
    <w:abstractNumId w:val="13"/>
  </w:num>
  <w:num w:numId="23" w16cid:durableId="373698778">
    <w:abstractNumId w:val="19"/>
  </w:num>
  <w:num w:numId="24" w16cid:durableId="1589269503">
    <w:abstractNumId w:val="16"/>
  </w:num>
  <w:num w:numId="25" w16cid:durableId="429205834">
    <w:abstractNumId w:val="7"/>
  </w:num>
  <w:num w:numId="26" w16cid:durableId="762335405">
    <w:abstractNumId w:val="5"/>
  </w:num>
  <w:num w:numId="27" w16cid:durableId="1625384825">
    <w:abstractNumId w:val="33"/>
  </w:num>
  <w:num w:numId="28" w16cid:durableId="1697072466">
    <w:abstractNumId w:val="22"/>
  </w:num>
  <w:num w:numId="29" w16cid:durableId="630015363">
    <w:abstractNumId w:val="24"/>
  </w:num>
  <w:num w:numId="30" w16cid:durableId="1777211645">
    <w:abstractNumId w:val="29"/>
  </w:num>
  <w:num w:numId="31" w16cid:durableId="1223832647">
    <w:abstractNumId w:val="44"/>
  </w:num>
  <w:num w:numId="32" w16cid:durableId="1128670099">
    <w:abstractNumId w:val="53"/>
  </w:num>
  <w:num w:numId="33" w16cid:durableId="1417821402">
    <w:abstractNumId w:val="21"/>
  </w:num>
  <w:num w:numId="34" w16cid:durableId="1393113635">
    <w:abstractNumId w:val="46"/>
  </w:num>
  <w:num w:numId="35" w16cid:durableId="919750748">
    <w:abstractNumId w:val="32"/>
  </w:num>
  <w:num w:numId="36" w16cid:durableId="430861448">
    <w:abstractNumId w:val="59"/>
  </w:num>
  <w:num w:numId="37" w16cid:durableId="1799226588">
    <w:abstractNumId w:val="59"/>
  </w:num>
  <w:num w:numId="38" w16cid:durableId="1329752621">
    <w:abstractNumId w:val="40"/>
  </w:num>
  <w:num w:numId="39" w16cid:durableId="621425610">
    <w:abstractNumId w:val="35"/>
  </w:num>
  <w:num w:numId="40" w16cid:durableId="2028360859">
    <w:abstractNumId w:val="64"/>
  </w:num>
  <w:num w:numId="41" w16cid:durableId="1736853224">
    <w:abstractNumId w:val="36"/>
  </w:num>
  <w:num w:numId="42" w16cid:durableId="78332183">
    <w:abstractNumId w:val="27"/>
  </w:num>
  <w:num w:numId="43" w16cid:durableId="1423837091">
    <w:abstractNumId w:val="0"/>
  </w:num>
  <w:num w:numId="44" w16cid:durableId="1430586683">
    <w:abstractNumId w:val="10"/>
  </w:num>
  <w:num w:numId="45" w16cid:durableId="1422872476">
    <w:abstractNumId w:val="12"/>
  </w:num>
  <w:num w:numId="46" w16cid:durableId="1355183361">
    <w:abstractNumId w:val="15"/>
  </w:num>
  <w:num w:numId="47" w16cid:durableId="669597700">
    <w:abstractNumId w:val="38"/>
  </w:num>
  <w:num w:numId="48" w16cid:durableId="446312732">
    <w:abstractNumId w:val="48"/>
  </w:num>
  <w:num w:numId="49" w16cid:durableId="39791684">
    <w:abstractNumId w:val="37"/>
  </w:num>
  <w:num w:numId="50" w16cid:durableId="117527703">
    <w:abstractNumId w:val="47"/>
  </w:num>
  <w:num w:numId="51" w16cid:durableId="1617131525">
    <w:abstractNumId w:val="42"/>
  </w:num>
  <w:num w:numId="52" w16cid:durableId="372117226">
    <w:abstractNumId w:val="20"/>
  </w:num>
  <w:num w:numId="53" w16cid:durableId="1680042876">
    <w:abstractNumId w:val="8"/>
  </w:num>
  <w:num w:numId="54" w16cid:durableId="723678726">
    <w:abstractNumId w:val="25"/>
  </w:num>
  <w:num w:numId="55" w16cid:durableId="591357925">
    <w:abstractNumId w:val="3"/>
  </w:num>
  <w:num w:numId="56" w16cid:durableId="1969430323">
    <w:abstractNumId w:val="54"/>
  </w:num>
  <w:num w:numId="57" w16cid:durableId="1489974231">
    <w:abstractNumId w:val="11"/>
  </w:num>
  <w:num w:numId="58" w16cid:durableId="1856379896">
    <w:abstractNumId w:val="60"/>
  </w:num>
  <w:num w:numId="59" w16cid:durableId="578757115">
    <w:abstractNumId w:val="58"/>
  </w:num>
  <w:num w:numId="60" w16cid:durableId="1311862238">
    <w:abstractNumId w:val="30"/>
  </w:num>
  <w:num w:numId="61" w16cid:durableId="722682007">
    <w:abstractNumId w:val="9"/>
  </w:num>
  <w:num w:numId="62" w16cid:durableId="333072725">
    <w:abstractNumId w:val="1"/>
  </w:num>
  <w:num w:numId="63" w16cid:durableId="1734543552">
    <w:abstractNumId w:val="55"/>
  </w:num>
  <w:num w:numId="64" w16cid:durableId="1591967561">
    <w:abstractNumId w:val="63"/>
  </w:num>
  <w:num w:numId="65" w16cid:durableId="870924365">
    <w:abstractNumId w:val="45"/>
  </w:num>
  <w:num w:numId="66" w16cid:durableId="11187418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0937"/>
    <w:rsid w:val="006A20CB"/>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2023-09-04T11:23:00Z</dcterms:created>
  <dcterms:modified xsi:type="dcterms:W3CDTF">2023-09-04T11:23:00Z</dcterms:modified>
</cp:coreProperties>
</file>