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EB08" w14:textId="77777777" w:rsidR="00F15D9E" w:rsidRPr="0043286F" w:rsidRDefault="00F15D9E" w:rsidP="00F15D9E">
      <w:pPr>
        <w:pStyle w:val="PNLSubhead"/>
        <w:outlineLvl w:val="0"/>
      </w:pPr>
      <w:r w:rsidRPr="0043286F">
        <w:t>Der große Überblick: Das sind Ihre Mitbestimmungsrechte bei Einstellungen</w:t>
      </w:r>
    </w:p>
    <w:tbl>
      <w:tblPr>
        <w:tblStyle w:val="Tabellenraster"/>
        <w:tblW w:w="9085" w:type="dxa"/>
        <w:tblLook w:val="04A0" w:firstRow="1" w:lastRow="0" w:firstColumn="1" w:lastColumn="0" w:noHBand="0" w:noVBand="1"/>
      </w:tblPr>
      <w:tblGrid>
        <w:gridCol w:w="1876"/>
        <w:gridCol w:w="6050"/>
        <w:gridCol w:w="1159"/>
      </w:tblGrid>
      <w:tr w:rsidR="00F15D9E" w:rsidRPr="0043286F" w14:paraId="28A65FF7" w14:textId="77777777" w:rsidTr="00E11021">
        <w:tc>
          <w:tcPr>
            <w:tcW w:w="1725" w:type="dxa"/>
          </w:tcPr>
          <w:p w14:paraId="5FD57A6E" w14:textId="77777777" w:rsidR="00F15D9E" w:rsidRPr="0043286F" w:rsidRDefault="00F15D9E" w:rsidP="00E11021">
            <w:pPr>
              <w:jc w:val="both"/>
              <w:rPr>
                <w:b/>
                <w:bCs/>
                <w:sz w:val="22"/>
                <w:szCs w:val="22"/>
              </w:rPr>
            </w:pPr>
            <w:r w:rsidRPr="0043286F">
              <w:rPr>
                <w:b/>
                <w:bCs/>
                <w:sz w:val="22"/>
                <w:szCs w:val="22"/>
              </w:rPr>
              <w:t>Maßnahme</w:t>
            </w:r>
          </w:p>
        </w:tc>
        <w:tc>
          <w:tcPr>
            <w:tcW w:w="6190" w:type="dxa"/>
          </w:tcPr>
          <w:p w14:paraId="1BC6B6CA" w14:textId="77777777" w:rsidR="00F15D9E" w:rsidRPr="0043286F" w:rsidRDefault="00F15D9E" w:rsidP="00E11021">
            <w:pPr>
              <w:jc w:val="both"/>
              <w:rPr>
                <w:b/>
                <w:bCs/>
                <w:sz w:val="22"/>
                <w:szCs w:val="22"/>
              </w:rPr>
            </w:pPr>
            <w:r w:rsidRPr="0043286F">
              <w:rPr>
                <w:b/>
                <w:bCs/>
                <w:sz w:val="22"/>
                <w:szCs w:val="22"/>
              </w:rPr>
              <w:t>Ihr Mitbestimmungsrecht</w:t>
            </w:r>
          </w:p>
        </w:tc>
        <w:tc>
          <w:tcPr>
            <w:tcW w:w="1170" w:type="dxa"/>
          </w:tcPr>
          <w:p w14:paraId="315F1B48" w14:textId="77777777" w:rsidR="00F15D9E" w:rsidRPr="0043286F" w:rsidRDefault="00F15D9E" w:rsidP="00E11021">
            <w:pPr>
              <w:jc w:val="center"/>
              <w:rPr>
                <w:b/>
                <w:bCs/>
                <w:sz w:val="22"/>
                <w:szCs w:val="22"/>
              </w:rPr>
            </w:pPr>
            <w:r w:rsidRPr="0043286F">
              <w:rPr>
                <w:b/>
                <w:bCs/>
                <w:sz w:val="22"/>
                <w:szCs w:val="22"/>
              </w:rPr>
              <w:t>BetrVG</w:t>
            </w:r>
          </w:p>
        </w:tc>
      </w:tr>
      <w:tr w:rsidR="00F15D9E" w:rsidRPr="0043286F" w14:paraId="7C471A28" w14:textId="77777777" w:rsidTr="00E11021">
        <w:tc>
          <w:tcPr>
            <w:tcW w:w="1725" w:type="dxa"/>
          </w:tcPr>
          <w:p w14:paraId="11BC5329" w14:textId="77777777" w:rsidR="00F15D9E" w:rsidRPr="0043286F" w:rsidRDefault="00F15D9E" w:rsidP="00E11021">
            <w:pPr>
              <w:jc w:val="both"/>
              <w:rPr>
                <w:sz w:val="22"/>
                <w:szCs w:val="22"/>
              </w:rPr>
            </w:pPr>
            <w:r w:rsidRPr="0043286F">
              <w:rPr>
                <w:sz w:val="22"/>
                <w:szCs w:val="22"/>
              </w:rPr>
              <w:t>Ausschreibung von Arbeitsplätzen</w:t>
            </w:r>
          </w:p>
        </w:tc>
        <w:tc>
          <w:tcPr>
            <w:tcW w:w="6190" w:type="dxa"/>
          </w:tcPr>
          <w:p w14:paraId="00CF09DD" w14:textId="77777777" w:rsidR="00F15D9E" w:rsidRPr="0043286F" w:rsidRDefault="00F15D9E" w:rsidP="00E11021">
            <w:pPr>
              <w:jc w:val="both"/>
              <w:rPr>
                <w:sz w:val="22"/>
                <w:szCs w:val="22"/>
              </w:rPr>
            </w:pPr>
            <w:r w:rsidRPr="0043286F">
              <w:rPr>
                <w:sz w:val="22"/>
                <w:szCs w:val="22"/>
              </w:rPr>
              <w:t>Als Betriebsrat können Sie verlangen, dass vor einer externen Ausschreibung Arbeitsplätze intern ausgeschrieben werden.</w:t>
            </w:r>
          </w:p>
        </w:tc>
        <w:tc>
          <w:tcPr>
            <w:tcW w:w="1170" w:type="dxa"/>
          </w:tcPr>
          <w:p w14:paraId="21BA1F15" w14:textId="77777777" w:rsidR="00F15D9E" w:rsidRPr="0043286F" w:rsidRDefault="00F15D9E" w:rsidP="00E11021">
            <w:pPr>
              <w:jc w:val="center"/>
              <w:rPr>
                <w:sz w:val="22"/>
                <w:szCs w:val="22"/>
              </w:rPr>
            </w:pPr>
            <w:r w:rsidRPr="0043286F">
              <w:rPr>
                <w:sz w:val="22"/>
                <w:szCs w:val="22"/>
              </w:rPr>
              <w:t>§ 93</w:t>
            </w:r>
          </w:p>
        </w:tc>
      </w:tr>
      <w:tr w:rsidR="00F15D9E" w:rsidRPr="0043286F" w14:paraId="79E34DAC" w14:textId="77777777" w:rsidTr="00E11021">
        <w:tc>
          <w:tcPr>
            <w:tcW w:w="1725" w:type="dxa"/>
          </w:tcPr>
          <w:p w14:paraId="4EC35858" w14:textId="77777777" w:rsidR="00F15D9E" w:rsidRPr="0043286F" w:rsidRDefault="00F15D9E" w:rsidP="00E11021">
            <w:pPr>
              <w:jc w:val="both"/>
              <w:rPr>
                <w:sz w:val="22"/>
                <w:szCs w:val="22"/>
              </w:rPr>
            </w:pPr>
            <w:r w:rsidRPr="0043286F">
              <w:rPr>
                <w:sz w:val="22"/>
                <w:szCs w:val="22"/>
              </w:rPr>
              <w:t>Auswahlrichtlinien</w:t>
            </w:r>
          </w:p>
        </w:tc>
        <w:tc>
          <w:tcPr>
            <w:tcW w:w="6190" w:type="dxa"/>
          </w:tcPr>
          <w:p w14:paraId="3721081A" w14:textId="77777777" w:rsidR="00F15D9E" w:rsidRPr="0043286F" w:rsidRDefault="00F15D9E" w:rsidP="00E11021">
            <w:pPr>
              <w:jc w:val="both"/>
              <w:rPr>
                <w:sz w:val="22"/>
                <w:szCs w:val="22"/>
              </w:rPr>
            </w:pPr>
            <w:r w:rsidRPr="0043286F">
              <w:rPr>
                <w:sz w:val="22"/>
                <w:szCs w:val="22"/>
              </w:rPr>
              <w:t>Solche Auswahlrichtlinien müssen zusammen mit Ihrem Arbeitgeber erstellt werden. Als Betriebsrat haben Sie ein Mitbestimmungsrecht in Form eines Zustimmungsrechts. In Betrieben mit mehr als 500 Arbeitnehmern können Sie als Betriebsrat sogar die Aufstellung einer Richtlinie verlangen – und notfalls sogar per Einigungsstelle erzwingen.</w:t>
            </w:r>
          </w:p>
          <w:p w14:paraId="0940A903" w14:textId="77777777" w:rsidR="00F15D9E" w:rsidRPr="0043286F" w:rsidRDefault="00F15D9E" w:rsidP="00E11021">
            <w:pPr>
              <w:jc w:val="both"/>
              <w:rPr>
                <w:sz w:val="22"/>
                <w:szCs w:val="22"/>
              </w:rPr>
            </w:pPr>
          </w:p>
        </w:tc>
        <w:tc>
          <w:tcPr>
            <w:tcW w:w="1170" w:type="dxa"/>
          </w:tcPr>
          <w:p w14:paraId="10A08A38" w14:textId="77777777" w:rsidR="00F15D9E" w:rsidRPr="0043286F" w:rsidRDefault="00F15D9E" w:rsidP="00E11021">
            <w:pPr>
              <w:jc w:val="center"/>
              <w:rPr>
                <w:sz w:val="22"/>
                <w:szCs w:val="22"/>
              </w:rPr>
            </w:pPr>
            <w:r w:rsidRPr="0043286F">
              <w:rPr>
                <w:sz w:val="22"/>
                <w:szCs w:val="22"/>
              </w:rPr>
              <w:t>§ 95</w:t>
            </w:r>
          </w:p>
        </w:tc>
      </w:tr>
      <w:tr w:rsidR="00F15D9E" w:rsidRPr="0043286F" w14:paraId="2D1F5BD2" w14:textId="77777777" w:rsidTr="00E11021">
        <w:tc>
          <w:tcPr>
            <w:tcW w:w="1725" w:type="dxa"/>
          </w:tcPr>
          <w:p w14:paraId="2027BCB1" w14:textId="77777777" w:rsidR="00F15D9E" w:rsidRPr="0043286F" w:rsidRDefault="00F15D9E" w:rsidP="00E11021">
            <w:pPr>
              <w:jc w:val="both"/>
              <w:rPr>
                <w:sz w:val="22"/>
                <w:szCs w:val="22"/>
              </w:rPr>
            </w:pPr>
            <w:r w:rsidRPr="0043286F">
              <w:rPr>
                <w:sz w:val="22"/>
                <w:szCs w:val="22"/>
              </w:rPr>
              <w:t>Bewerbungen</w:t>
            </w:r>
          </w:p>
        </w:tc>
        <w:tc>
          <w:tcPr>
            <w:tcW w:w="6190" w:type="dxa"/>
          </w:tcPr>
          <w:p w14:paraId="2F7E99DC" w14:textId="77777777" w:rsidR="00F15D9E" w:rsidRPr="0043286F" w:rsidRDefault="00F15D9E" w:rsidP="00E11021">
            <w:pPr>
              <w:jc w:val="both"/>
              <w:rPr>
                <w:sz w:val="22"/>
                <w:szCs w:val="22"/>
              </w:rPr>
            </w:pPr>
            <w:r w:rsidRPr="0043286F">
              <w:rPr>
                <w:sz w:val="22"/>
                <w:szCs w:val="22"/>
              </w:rPr>
              <w:t>Im Bewerbungsverfahren müssen Ihnen als Betriebsrat alle Bewerbungsunterlagen für die Entscheidungsfindung vorgelegt werden.</w:t>
            </w:r>
          </w:p>
        </w:tc>
        <w:tc>
          <w:tcPr>
            <w:tcW w:w="1170" w:type="dxa"/>
          </w:tcPr>
          <w:p w14:paraId="26E1524F" w14:textId="77777777" w:rsidR="00F15D9E" w:rsidRPr="0043286F" w:rsidRDefault="00F15D9E" w:rsidP="00E11021">
            <w:pPr>
              <w:jc w:val="center"/>
              <w:rPr>
                <w:sz w:val="22"/>
                <w:szCs w:val="22"/>
              </w:rPr>
            </w:pPr>
            <w:r w:rsidRPr="0043286F">
              <w:rPr>
                <w:sz w:val="22"/>
                <w:szCs w:val="22"/>
              </w:rPr>
              <w:t>§ 99</w:t>
            </w:r>
          </w:p>
        </w:tc>
      </w:tr>
      <w:tr w:rsidR="00F15D9E" w:rsidRPr="0043286F" w14:paraId="09FBF214" w14:textId="77777777" w:rsidTr="00E11021">
        <w:tc>
          <w:tcPr>
            <w:tcW w:w="1725" w:type="dxa"/>
          </w:tcPr>
          <w:p w14:paraId="271246D5" w14:textId="77777777" w:rsidR="00F15D9E" w:rsidRPr="0043286F" w:rsidRDefault="00F15D9E" w:rsidP="00E11021">
            <w:pPr>
              <w:jc w:val="both"/>
              <w:rPr>
                <w:sz w:val="22"/>
                <w:szCs w:val="22"/>
              </w:rPr>
            </w:pPr>
            <w:r w:rsidRPr="0043286F">
              <w:rPr>
                <w:sz w:val="22"/>
                <w:szCs w:val="22"/>
              </w:rPr>
              <w:t>Einstellungen</w:t>
            </w:r>
          </w:p>
        </w:tc>
        <w:tc>
          <w:tcPr>
            <w:tcW w:w="6190" w:type="dxa"/>
          </w:tcPr>
          <w:p w14:paraId="03340E0F" w14:textId="77777777" w:rsidR="00F15D9E" w:rsidRPr="0043286F" w:rsidRDefault="00F15D9E" w:rsidP="00E11021">
            <w:pPr>
              <w:jc w:val="both"/>
              <w:rPr>
                <w:sz w:val="22"/>
                <w:szCs w:val="22"/>
              </w:rPr>
            </w:pPr>
            <w:r w:rsidRPr="0043286F">
              <w:rPr>
                <w:sz w:val="22"/>
                <w:szCs w:val="22"/>
              </w:rPr>
              <w:t>Als Betriebsrat können Sie Ihre Zustimmung zu einer Einstellung verweigern.</w:t>
            </w:r>
          </w:p>
        </w:tc>
        <w:tc>
          <w:tcPr>
            <w:tcW w:w="1170" w:type="dxa"/>
          </w:tcPr>
          <w:p w14:paraId="7F0BFD28" w14:textId="77777777" w:rsidR="00F15D9E" w:rsidRPr="0043286F" w:rsidRDefault="00F15D9E" w:rsidP="00E11021">
            <w:pPr>
              <w:jc w:val="center"/>
              <w:rPr>
                <w:sz w:val="22"/>
                <w:szCs w:val="22"/>
              </w:rPr>
            </w:pPr>
            <w:r w:rsidRPr="0043286F">
              <w:rPr>
                <w:sz w:val="22"/>
                <w:szCs w:val="22"/>
              </w:rPr>
              <w:t>§ 99</w:t>
            </w:r>
          </w:p>
        </w:tc>
      </w:tr>
      <w:tr w:rsidR="00F15D9E" w:rsidRPr="0043286F" w14:paraId="1DF16A5B" w14:textId="77777777" w:rsidTr="00E11021">
        <w:tc>
          <w:tcPr>
            <w:tcW w:w="1725" w:type="dxa"/>
          </w:tcPr>
          <w:p w14:paraId="2182AE20" w14:textId="77777777" w:rsidR="00F15D9E" w:rsidRPr="0043286F" w:rsidRDefault="00F15D9E" w:rsidP="00E11021">
            <w:pPr>
              <w:jc w:val="both"/>
              <w:rPr>
                <w:sz w:val="22"/>
                <w:szCs w:val="22"/>
              </w:rPr>
            </w:pPr>
            <w:r w:rsidRPr="0043286F">
              <w:rPr>
                <w:sz w:val="22"/>
                <w:szCs w:val="22"/>
              </w:rPr>
              <w:t>Fragebogen</w:t>
            </w:r>
          </w:p>
        </w:tc>
        <w:tc>
          <w:tcPr>
            <w:tcW w:w="6190" w:type="dxa"/>
          </w:tcPr>
          <w:p w14:paraId="2D5ED8B1" w14:textId="77777777" w:rsidR="00F15D9E" w:rsidRPr="0043286F" w:rsidRDefault="00F15D9E" w:rsidP="00E11021">
            <w:pPr>
              <w:jc w:val="both"/>
              <w:rPr>
                <w:sz w:val="22"/>
                <w:szCs w:val="22"/>
              </w:rPr>
            </w:pPr>
            <w:r w:rsidRPr="0043286F">
              <w:rPr>
                <w:sz w:val="22"/>
                <w:szCs w:val="22"/>
              </w:rPr>
              <w:t>Als Betriebsrat haben Sie ein erzwingbares Mitbestimmungsrecht, wenn der Arbeitgeber Personalfragebögen einsetzen möchte.</w:t>
            </w:r>
          </w:p>
        </w:tc>
        <w:tc>
          <w:tcPr>
            <w:tcW w:w="1170" w:type="dxa"/>
          </w:tcPr>
          <w:p w14:paraId="2AABDAB0" w14:textId="77777777" w:rsidR="00F15D9E" w:rsidRPr="0043286F" w:rsidRDefault="00F15D9E" w:rsidP="00E11021">
            <w:pPr>
              <w:jc w:val="center"/>
              <w:rPr>
                <w:sz w:val="22"/>
                <w:szCs w:val="22"/>
              </w:rPr>
            </w:pPr>
            <w:r>
              <w:rPr>
                <w:sz w:val="22"/>
                <w:szCs w:val="22"/>
              </w:rPr>
              <w:t>§94</w:t>
            </w:r>
          </w:p>
        </w:tc>
      </w:tr>
      <w:tr w:rsidR="00F15D9E" w:rsidRPr="0043286F" w14:paraId="3B3A6127" w14:textId="77777777" w:rsidTr="00E11021">
        <w:tc>
          <w:tcPr>
            <w:tcW w:w="1725" w:type="dxa"/>
          </w:tcPr>
          <w:p w14:paraId="5189E56C" w14:textId="77777777" w:rsidR="00F15D9E" w:rsidRPr="0043286F" w:rsidRDefault="00F15D9E" w:rsidP="00E11021">
            <w:pPr>
              <w:jc w:val="both"/>
              <w:rPr>
                <w:sz w:val="22"/>
                <w:szCs w:val="22"/>
              </w:rPr>
            </w:pPr>
            <w:r w:rsidRPr="0043286F">
              <w:rPr>
                <w:sz w:val="22"/>
                <w:szCs w:val="22"/>
              </w:rPr>
              <w:t>Personalplanung</w:t>
            </w:r>
          </w:p>
        </w:tc>
        <w:tc>
          <w:tcPr>
            <w:tcW w:w="6190" w:type="dxa"/>
          </w:tcPr>
          <w:p w14:paraId="32333B33" w14:textId="77777777" w:rsidR="00F15D9E" w:rsidRPr="0043286F" w:rsidRDefault="00F15D9E" w:rsidP="00E11021">
            <w:pPr>
              <w:jc w:val="both"/>
              <w:rPr>
                <w:sz w:val="22"/>
                <w:szCs w:val="22"/>
              </w:rPr>
            </w:pPr>
            <w:r w:rsidRPr="0043286F">
              <w:rPr>
                <w:sz w:val="22"/>
                <w:szCs w:val="22"/>
              </w:rPr>
              <w:t>Ihr Arbeitgeber muss Sie als Betriebsrat zu unterrichten und über die Personalplanung mit Ihnen als Betriebsrat beraten</w:t>
            </w:r>
          </w:p>
        </w:tc>
        <w:tc>
          <w:tcPr>
            <w:tcW w:w="1170" w:type="dxa"/>
          </w:tcPr>
          <w:p w14:paraId="7272DAA2" w14:textId="77777777" w:rsidR="00F15D9E" w:rsidRPr="0043286F" w:rsidRDefault="00F15D9E" w:rsidP="00E11021">
            <w:pPr>
              <w:jc w:val="center"/>
              <w:rPr>
                <w:sz w:val="22"/>
                <w:szCs w:val="22"/>
              </w:rPr>
            </w:pPr>
            <w:r w:rsidRPr="0043286F">
              <w:rPr>
                <w:sz w:val="22"/>
                <w:szCs w:val="22"/>
              </w:rPr>
              <w:t>§ 92</w:t>
            </w:r>
          </w:p>
        </w:tc>
      </w:tr>
    </w:tbl>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07F083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A71706">
        <w:rPr>
          <w:rFonts w:ascii="Arial" w:eastAsia="Times New Roman" w:hAnsi="Arial" w:cs="Arial"/>
          <w:color w:val="868686"/>
          <w:sz w:val="13"/>
          <w:szCs w:val="13"/>
          <w:lang w:eastAsia="de-DE"/>
        </w:rPr>
        <w:t>9</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4893" w14:textId="77777777" w:rsidR="00C6136C" w:rsidRDefault="00C6136C" w:rsidP="00BF7674">
      <w:r>
        <w:separator/>
      </w:r>
    </w:p>
  </w:endnote>
  <w:endnote w:type="continuationSeparator" w:id="0">
    <w:p w14:paraId="458EBA49" w14:textId="77777777" w:rsidR="00C6136C" w:rsidRDefault="00C6136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Carlito">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24F2" w14:textId="77777777" w:rsidR="00C6136C" w:rsidRDefault="00C6136C" w:rsidP="00BF7674">
      <w:r>
        <w:separator/>
      </w:r>
    </w:p>
  </w:footnote>
  <w:footnote w:type="continuationSeparator" w:id="0">
    <w:p w14:paraId="11AC2E98" w14:textId="77777777" w:rsidR="00C6136C" w:rsidRDefault="00C6136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D75CAF"/>
    <w:multiLevelType w:val="hybridMultilevel"/>
    <w:tmpl w:val="0478CD40"/>
    <w:numStyleLink w:val="ImportierterStil6"/>
  </w:abstractNum>
  <w:abstractNum w:abstractNumId="1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3"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35F6101"/>
    <w:multiLevelType w:val="hybridMultilevel"/>
    <w:tmpl w:val="A4189F16"/>
    <w:numStyleLink w:val="ImportierterStil5"/>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6"/>
  </w:num>
  <w:num w:numId="2" w16cid:durableId="573013156">
    <w:abstractNumId w:val="22"/>
  </w:num>
  <w:num w:numId="3" w16cid:durableId="1779830718">
    <w:abstractNumId w:val="9"/>
  </w:num>
  <w:num w:numId="4" w16cid:durableId="1569463906">
    <w:abstractNumId w:val="19"/>
  </w:num>
  <w:num w:numId="5" w16cid:durableId="1177963097">
    <w:abstractNumId w:val="17"/>
  </w:num>
  <w:num w:numId="6" w16cid:durableId="877358348">
    <w:abstractNumId w:val="21"/>
  </w:num>
  <w:num w:numId="7" w16cid:durableId="1485313395">
    <w:abstractNumId w:val="7"/>
  </w:num>
  <w:num w:numId="8" w16cid:durableId="148643838">
    <w:abstractNumId w:val="1"/>
  </w:num>
  <w:num w:numId="9" w16cid:durableId="94525090">
    <w:abstractNumId w:val="16"/>
  </w:num>
  <w:num w:numId="10" w16cid:durableId="1012222827">
    <w:abstractNumId w:val="27"/>
  </w:num>
  <w:num w:numId="11" w16cid:durableId="1222525925">
    <w:abstractNumId w:val="12"/>
  </w:num>
  <w:num w:numId="12" w16cid:durableId="1875265012">
    <w:abstractNumId w:val="2"/>
  </w:num>
  <w:num w:numId="13" w16cid:durableId="2007856369">
    <w:abstractNumId w:val="4"/>
  </w:num>
  <w:num w:numId="14" w16cid:durableId="708335730">
    <w:abstractNumId w:val="15"/>
  </w:num>
  <w:num w:numId="15" w16cid:durableId="1371497012">
    <w:abstractNumId w:val="18"/>
  </w:num>
  <w:num w:numId="16" w16cid:durableId="1061094076">
    <w:abstractNumId w:val="20"/>
  </w:num>
  <w:num w:numId="17" w16cid:durableId="661009111">
    <w:abstractNumId w:val="5"/>
  </w:num>
  <w:num w:numId="18" w16cid:durableId="153223711">
    <w:abstractNumId w:val="8"/>
  </w:num>
  <w:num w:numId="19" w16cid:durableId="2133135663">
    <w:abstractNumId w:val="10"/>
  </w:num>
  <w:num w:numId="20" w16cid:durableId="64307647">
    <w:abstractNumId w:val="14"/>
  </w:num>
  <w:num w:numId="21" w16cid:durableId="1929919801">
    <w:abstractNumId w:val="11"/>
  </w:num>
  <w:num w:numId="22" w16cid:durableId="727802846">
    <w:abstractNumId w:val="23"/>
  </w:num>
  <w:num w:numId="23" w16cid:durableId="1972127163">
    <w:abstractNumId w:val="6"/>
  </w:num>
  <w:num w:numId="24" w16cid:durableId="1258952273">
    <w:abstractNumId w:val="25"/>
  </w:num>
  <w:num w:numId="25" w16cid:durableId="1240478553">
    <w:abstractNumId w:val="24"/>
  </w:num>
  <w:num w:numId="26" w16cid:durableId="720591003">
    <w:abstractNumId w:val="13"/>
  </w:num>
  <w:num w:numId="27" w16cid:durableId="3824227">
    <w:abstractNumId w:val="3"/>
  </w:num>
  <w:num w:numId="28" w16cid:durableId="143046467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566"/>
    <w:rsid w:val="00713701"/>
    <w:rsid w:val="00715B49"/>
    <w:rsid w:val="007265FA"/>
    <w:rsid w:val="00732BFE"/>
    <w:rsid w:val="00732E64"/>
    <w:rsid w:val="00736DAD"/>
    <w:rsid w:val="007504FE"/>
    <w:rsid w:val="00753BC8"/>
    <w:rsid w:val="0075462B"/>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136C"/>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2023-08-14T05:49:00Z</dcterms:created>
  <dcterms:modified xsi:type="dcterms:W3CDTF">2023-08-14T05:49:00Z</dcterms:modified>
</cp:coreProperties>
</file>