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5E0A1" w14:textId="77777777" w:rsidR="00815BD7" w:rsidRPr="0043286F" w:rsidRDefault="00815BD7" w:rsidP="00815BD7">
      <w:pPr>
        <w:pStyle w:val="PNLSubhead"/>
        <w:outlineLvl w:val="0"/>
      </w:pPr>
      <w:r w:rsidRPr="0043286F">
        <w:t>Muster: So schnell haben Sie eine Gleichstellungsbeauftragte</w:t>
      </w:r>
    </w:p>
    <w:p w14:paraId="662763FE" w14:textId="77777777" w:rsidR="00815BD7" w:rsidRPr="0043286F" w:rsidRDefault="00815BD7" w:rsidP="00815BD7">
      <w:pPr>
        <w:jc w:val="both"/>
        <w:rPr>
          <w:sz w:val="22"/>
          <w:szCs w:val="22"/>
          <w:highlight w:val="yellow"/>
        </w:rPr>
      </w:pPr>
    </w:p>
    <w:p w14:paraId="1033E982" w14:textId="77777777" w:rsidR="00815BD7" w:rsidRPr="0043286F" w:rsidRDefault="00815BD7" w:rsidP="00815BD7">
      <w:pPr>
        <w:jc w:val="center"/>
        <w:rPr>
          <w:b/>
          <w:i/>
          <w:iCs/>
          <w:sz w:val="22"/>
          <w:szCs w:val="22"/>
        </w:rPr>
      </w:pPr>
      <w:r w:rsidRPr="0043286F">
        <w:rPr>
          <w:b/>
          <w:i/>
          <w:iCs/>
          <w:sz w:val="22"/>
          <w:szCs w:val="22"/>
        </w:rPr>
        <w:t>Betriebsvereinbarung</w:t>
      </w:r>
    </w:p>
    <w:p w14:paraId="3291D8B9" w14:textId="77777777" w:rsidR="00815BD7" w:rsidRPr="0043286F" w:rsidRDefault="00815BD7" w:rsidP="00815BD7">
      <w:pPr>
        <w:jc w:val="center"/>
        <w:rPr>
          <w:b/>
          <w:i/>
          <w:iCs/>
          <w:sz w:val="22"/>
          <w:szCs w:val="22"/>
        </w:rPr>
      </w:pPr>
      <w:r w:rsidRPr="0043286F">
        <w:rPr>
          <w:b/>
          <w:i/>
          <w:iCs/>
          <w:sz w:val="22"/>
          <w:szCs w:val="22"/>
        </w:rPr>
        <w:t>zwischen</w:t>
      </w:r>
    </w:p>
    <w:p w14:paraId="20340966" w14:textId="77777777" w:rsidR="00815BD7" w:rsidRPr="0043286F" w:rsidRDefault="00815BD7" w:rsidP="00815BD7">
      <w:pPr>
        <w:jc w:val="center"/>
        <w:rPr>
          <w:b/>
          <w:i/>
          <w:iCs/>
          <w:sz w:val="22"/>
          <w:szCs w:val="22"/>
        </w:rPr>
      </w:pPr>
      <w:r w:rsidRPr="0043286F">
        <w:rPr>
          <w:b/>
          <w:i/>
          <w:iCs/>
          <w:sz w:val="22"/>
          <w:szCs w:val="22"/>
        </w:rPr>
        <w:t>der Firma .....................</w:t>
      </w:r>
    </w:p>
    <w:p w14:paraId="07595FE1" w14:textId="77777777" w:rsidR="00815BD7" w:rsidRPr="0043286F" w:rsidRDefault="00815BD7" w:rsidP="00815BD7">
      <w:pPr>
        <w:jc w:val="center"/>
        <w:rPr>
          <w:b/>
          <w:i/>
          <w:iCs/>
          <w:sz w:val="22"/>
          <w:szCs w:val="22"/>
        </w:rPr>
      </w:pPr>
      <w:r w:rsidRPr="0043286F">
        <w:rPr>
          <w:b/>
          <w:i/>
          <w:iCs/>
          <w:sz w:val="22"/>
          <w:szCs w:val="22"/>
        </w:rPr>
        <w:t>vertreten durch den Vorsitzenden der Geschäftsleitung</w:t>
      </w:r>
    </w:p>
    <w:p w14:paraId="0ABFFBB4" w14:textId="77777777" w:rsidR="00815BD7" w:rsidRPr="0043286F" w:rsidRDefault="00815BD7" w:rsidP="00815BD7">
      <w:pPr>
        <w:jc w:val="center"/>
        <w:rPr>
          <w:b/>
          <w:i/>
          <w:iCs/>
          <w:sz w:val="22"/>
          <w:szCs w:val="22"/>
        </w:rPr>
      </w:pPr>
    </w:p>
    <w:p w14:paraId="0227EE61" w14:textId="77777777" w:rsidR="00815BD7" w:rsidRPr="0043286F" w:rsidRDefault="00815BD7" w:rsidP="00815BD7">
      <w:pPr>
        <w:jc w:val="center"/>
        <w:rPr>
          <w:b/>
          <w:i/>
          <w:iCs/>
          <w:sz w:val="22"/>
          <w:szCs w:val="22"/>
        </w:rPr>
      </w:pPr>
      <w:r w:rsidRPr="0043286F">
        <w:rPr>
          <w:b/>
          <w:i/>
          <w:iCs/>
          <w:sz w:val="22"/>
          <w:szCs w:val="22"/>
        </w:rPr>
        <w:t>und</w:t>
      </w:r>
    </w:p>
    <w:p w14:paraId="50F0A560" w14:textId="77777777" w:rsidR="00815BD7" w:rsidRPr="0043286F" w:rsidRDefault="00815BD7" w:rsidP="00815BD7">
      <w:pPr>
        <w:jc w:val="center"/>
        <w:rPr>
          <w:b/>
          <w:i/>
          <w:iCs/>
          <w:sz w:val="22"/>
          <w:szCs w:val="22"/>
        </w:rPr>
      </w:pPr>
      <w:r w:rsidRPr="0043286F">
        <w:rPr>
          <w:b/>
          <w:i/>
          <w:iCs/>
          <w:sz w:val="22"/>
          <w:szCs w:val="22"/>
        </w:rPr>
        <w:t>dem Betriebsrat ...................</w:t>
      </w:r>
    </w:p>
    <w:p w14:paraId="3B053F2D" w14:textId="77777777" w:rsidR="00815BD7" w:rsidRPr="0043286F" w:rsidRDefault="00815BD7" w:rsidP="00815BD7">
      <w:pPr>
        <w:jc w:val="center"/>
        <w:rPr>
          <w:b/>
          <w:i/>
          <w:iCs/>
          <w:sz w:val="22"/>
          <w:szCs w:val="22"/>
        </w:rPr>
      </w:pPr>
      <w:r w:rsidRPr="0043286F">
        <w:rPr>
          <w:b/>
          <w:i/>
          <w:iCs/>
          <w:sz w:val="22"/>
          <w:szCs w:val="22"/>
        </w:rPr>
        <w:t>vertreten durch den/die Vorsitzende/n</w:t>
      </w:r>
    </w:p>
    <w:p w14:paraId="53557006" w14:textId="77777777" w:rsidR="00815BD7" w:rsidRPr="0043286F" w:rsidRDefault="00815BD7" w:rsidP="00815BD7">
      <w:pPr>
        <w:jc w:val="both"/>
        <w:rPr>
          <w:i/>
          <w:iCs/>
          <w:sz w:val="22"/>
          <w:szCs w:val="22"/>
        </w:rPr>
      </w:pPr>
    </w:p>
    <w:p w14:paraId="0FB76562" w14:textId="77777777" w:rsidR="00815BD7" w:rsidRPr="0043286F" w:rsidRDefault="00815BD7" w:rsidP="00815BD7">
      <w:pPr>
        <w:pStyle w:val="berschrift3"/>
        <w:rPr>
          <w:b/>
          <w:bCs/>
          <w:i/>
          <w:iCs/>
        </w:rPr>
      </w:pPr>
      <w:r w:rsidRPr="0043286F">
        <w:rPr>
          <w:i/>
          <w:iCs/>
        </w:rPr>
        <w:t>zur betrieblichen Gleichstellungsbeauftragten</w:t>
      </w:r>
    </w:p>
    <w:p w14:paraId="09B913DB" w14:textId="77777777" w:rsidR="00815BD7" w:rsidRPr="0043286F" w:rsidRDefault="00815BD7" w:rsidP="00815BD7">
      <w:pPr>
        <w:pStyle w:val="jm1a"/>
        <w:widowControl w:val="0"/>
        <w:rPr>
          <w:rFonts w:ascii="Times New Roman" w:hAnsi="Times New Roman"/>
          <w:i/>
          <w:iCs/>
          <w:sz w:val="22"/>
          <w:szCs w:val="22"/>
        </w:rPr>
      </w:pPr>
      <w:r w:rsidRPr="0043286F">
        <w:rPr>
          <w:rStyle w:val="jm40"/>
          <w:rFonts w:ascii="Times New Roman" w:hAnsi="Times New Roman"/>
          <w:i/>
          <w:iCs/>
          <w:sz w:val="22"/>
          <w:szCs w:val="22"/>
        </w:rPr>
        <w:t>Vorbemerkung</w:t>
      </w:r>
      <w:r w:rsidRPr="0043286F">
        <w:rPr>
          <w:rFonts w:ascii="Times New Roman" w:hAnsi="Times New Roman"/>
          <w:i/>
          <w:iCs/>
          <w:sz w:val="22"/>
          <w:szCs w:val="22"/>
        </w:rPr>
        <w:t>: Aus Gründen der besseren Lesbarkeit wurde die männliche Sprachform bei der Formulierung dieser Betriebsvereinbarung gewählt.</w:t>
      </w:r>
      <w:r>
        <w:rPr>
          <w:rFonts w:ascii="Times New Roman" w:hAnsi="Times New Roman"/>
          <w:i/>
          <w:iCs/>
          <w:sz w:val="22"/>
          <w:szCs w:val="22"/>
        </w:rPr>
        <w:t xml:space="preserve"> </w:t>
      </w:r>
      <w:r w:rsidRPr="0043286F">
        <w:rPr>
          <w:rFonts w:ascii="Times New Roman" w:hAnsi="Times New Roman"/>
          <w:i/>
          <w:iCs/>
          <w:sz w:val="22"/>
          <w:szCs w:val="22"/>
        </w:rPr>
        <w:t>Betriebsrat und Firma versichern, dass sie alle Arbeitnehmerinnen und Arbeitnehmer und andere Personen diskriminierungsfrei und gleichberechtigt behandeln werden.</w:t>
      </w:r>
    </w:p>
    <w:p w14:paraId="1C3B7554" w14:textId="77777777" w:rsidR="00815BD7" w:rsidRPr="0043286F" w:rsidRDefault="00815BD7" w:rsidP="00815BD7">
      <w:pPr>
        <w:pStyle w:val="jm1a"/>
        <w:widowControl w:val="0"/>
        <w:rPr>
          <w:rFonts w:ascii="Times New Roman" w:hAnsi="Times New Roman"/>
          <w:i/>
          <w:iCs/>
          <w:sz w:val="22"/>
          <w:szCs w:val="22"/>
          <w:highlight w:val="yellow"/>
        </w:rPr>
      </w:pPr>
    </w:p>
    <w:p w14:paraId="3010D6E8" w14:textId="77777777" w:rsidR="00815BD7" w:rsidRPr="0043286F" w:rsidRDefault="00815BD7" w:rsidP="00815BD7">
      <w:pPr>
        <w:widowControl w:val="0"/>
        <w:autoSpaceDE w:val="0"/>
        <w:autoSpaceDN w:val="0"/>
        <w:adjustRightInd w:val="0"/>
        <w:jc w:val="both"/>
        <w:rPr>
          <w:sz w:val="22"/>
          <w:szCs w:val="22"/>
        </w:rPr>
      </w:pPr>
      <w:r w:rsidRPr="0043286F">
        <w:rPr>
          <w:sz w:val="22"/>
          <w:szCs w:val="22"/>
        </w:rPr>
        <w:t>§ 1 Geltungsbereich</w:t>
      </w:r>
    </w:p>
    <w:p w14:paraId="11114F63" w14:textId="77777777" w:rsidR="00815BD7" w:rsidRPr="0043286F" w:rsidRDefault="00815BD7" w:rsidP="00815BD7">
      <w:pPr>
        <w:widowControl w:val="0"/>
        <w:autoSpaceDE w:val="0"/>
        <w:autoSpaceDN w:val="0"/>
        <w:adjustRightInd w:val="0"/>
        <w:jc w:val="both"/>
        <w:rPr>
          <w:sz w:val="22"/>
          <w:szCs w:val="22"/>
        </w:rPr>
      </w:pPr>
      <w:r w:rsidRPr="0043286F">
        <w:rPr>
          <w:sz w:val="22"/>
          <w:szCs w:val="22"/>
        </w:rPr>
        <w:t xml:space="preserve">Diese Betriebsvereinbarung gilt </w:t>
      </w:r>
      <w:proofErr w:type="spellStart"/>
      <w:r w:rsidRPr="0043286F">
        <w:rPr>
          <w:sz w:val="22"/>
          <w:szCs w:val="22"/>
        </w:rPr>
        <w:t>für</w:t>
      </w:r>
      <w:proofErr w:type="spellEnd"/>
      <w:r w:rsidRPr="0043286F">
        <w:rPr>
          <w:sz w:val="22"/>
          <w:szCs w:val="22"/>
        </w:rPr>
        <w:t xml:space="preserve"> alle unbefristet beschäftigten Voll- und Teilzeitkräfte der Firma sowie </w:t>
      </w:r>
      <w:proofErr w:type="spellStart"/>
      <w:r w:rsidRPr="0043286F">
        <w:rPr>
          <w:sz w:val="22"/>
          <w:szCs w:val="22"/>
        </w:rPr>
        <w:t>für</w:t>
      </w:r>
      <w:proofErr w:type="spellEnd"/>
      <w:r w:rsidRPr="0043286F">
        <w:rPr>
          <w:sz w:val="22"/>
          <w:szCs w:val="22"/>
        </w:rPr>
        <w:t xml:space="preserve"> befristet Beschäftigte mit Verträgen mit einer Dauer von mehr als ... Monaten einschließlich der Auszubildenden, sofern und </w:t>
      </w:r>
      <w:proofErr w:type="gramStart"/>
      <w:r w:rsidRPr="0043286F">
        <w:rPr>
          <w:sz w:val="22"/>
          <w:szCs w:val="22"/>
        </w:rPr>
        <w:t>soweit</w:t>
      </w:r>
      <w:proofErr w:type="gramEnd"/>
      <w:r w:rsidRPr="0043286F">
        <w:rPr>
          <w:sz w:val="22"/>
          <w:szCs w:val="22"/>
        </w:rPr>
        <w:t xml:space="preserve"> nicht anderslautende individualvertragliche Vereinbarungen getroffen werden oder wurden.</w:t>
      </w:r>
    </w:p>
    <w:p w14:paraId="601F38EB" w14:textId="77777777" w:rsidR="00815BD7" w:rsidRPr="0043286F" w:rsidRDefault="00815BD7" w:rsidP="00815BD7">
      <w:pPr>
        <w:widowControl w:val="0"/>
        <w:autoSpaceDE w:val="0"/>
        <w:autoSpaceDN w:val="0"/>
        <w:adjustRightInd w:val="0"/>
        <w:jc w:val="both"/>
        <w:rPr>
          <w:sz w:val="22"/>
          <w:szCs w:val="22"/>
        </w:rPr>
      </w:pPr>
    </w:p>
    <w:p w14:paraId="28D772CD" w14:textId="77777777" w:rsidR="00815BD7" w:rsidRPr="0043286F" w:rsidRDefault="00815BD7" w:rsidP="00815BD7">
      <w:pPr>
        <w:widowControl w:val="0"/>
        <w:autoSpaceDE w:val="0"/>
        <w:autoSpaceDN w:val="0"/>
        <w:adjustRightInd w:val="0"/>
        <w:jc w:val="both"/>
        <w:rPr>
          <w:sz w:val="22"/>
          <w:szCs w:val="22"/>
        </w:rPr>
      </w:pPr>
      <w:r w:rsidRPr="0043286F">
        <w:rPr>
          <w:sz w:val="22"/>
          <w:szCs w:val="22"/>
        </w:rPr>
        <w:t>§ 2 Gleichstellungsbeauftragte</w:t>
      </w:r>
    </w:p>
    <w:p w14:paraId="6C5BFDBC" w14:textId="77777777" w:rsidR="00815BD7" w:rsidRPr="0043286F" w:rsidRDefault="00815BD7" w:rsidP="00815BD7">
      <w:pPr>
        <w:widowControl w:val="0"/>
        <w:autoSpaceDE w:val="0"/>
        <w:autoSpaceDN w:val="0"/>
        <w:adjustRightInd w:val="0"/>
        <w:jc w:val="both"/>
        <w:rPr>
          <w:sz w:val="22"/>
          <w:szCs w:val="22"/>
        </w:rPr>
      </w:pPr>
      <w:r w:rsidRPr="0043286F">
        <w:rPr>
          <w:sz w:val="22"/>
          <w:szCs w:val="22"/>
        </w:rPr>
        <w:t xml:space="preserve">Aufgrund dieser Betriebsvereinbarung ist eine Gleichstellungsbeauftragte zu bestellen. Die Gleichstellungsbeauftragte hat ein unmittelbares Vortragsrecht bei der Geschäftsführung. Sie wird von der Geschäftsführung bei ihrer Aufgabenerfüllung unterstützt. Sie ist in der Ausübung ihrer Tätigkeit weisungsfrei. Die Gleichstellungsbeauftragte darf bei der Wahrnehmung ihrer Aufgabe nicht behindert und wegen ihrer Tätigkeit nicht benachteiligt werden. Die Gleichstellungsbeauftragte ist zur Wahrnehmung ihrer Aufgaben mit den notwendigen räumlichen und sachlichen Mitteln auszustatten. </w:t>
      </w:r>
      <w:proofErr w:type="spellStart"/>
      <w:r w:rsidRPr="0043286F">
        <w:rPr>
          <w:sz w:val="22"/>
          <w:szCs w:val="22"/>
        </w:rPr>
        <w:t>Für</w:t>
      </w:r>
      <w:proofErr w:type="spellEnd"/>
      <w:r w:rsidRPr="0043286F">
        <w:rPr>
          <w:sz w:val="22"/>
          <w:szCs w:val="22"/>
        </w:rPr>
        <w:t xml:space="preserve"> vertrauliche Gespräche muss ein entsprechender Raum zur Verfügung stehen.</w:t>
      </w:r>
    </w:p>
    <w:p w14:paraId="2021F848" w14:textId="77777777" w:rsidR="00815BD7" w:rsidRPr="0043286F" w:rsidRDefault="00815BD7" w:rsidP="00815BD7">
      <w:pPr>
        <w:widowControl w:val="0"/>
        <w:autoSpaceDE w:val="0"/>
        <w:autoSpaceDN w:val="0"/>
        <w:adjustRightInd w:val="0"/>
        <w:jc w:val="both"/>
        <w:rPr>
          <w:sz w:val="22"/>
          <w:szCs w:val="22"/>
        </w:rPr>
      </w:pPr>
    </w:p>
    <w:p w14:paraId="523E93AF" w14:textId="77777777" w:rsidR="00815BD7" w:rsidRPr="0043286F" w:rsidRDefault="00815BD7" w:rsidP="00815BD7">
      <w:pPr>
        <w:widowControl w:val="0"/>
        <w:autoSpaceDE w:val="0"/>
        <w:autoSpaceDN w:val="0"/>
        <w:adjustRightInd w:val="0"/>
        <w:jc w:val="both"/>
        <w:rPr>
          <w:sz w:val="22"/>
          <w:szCs w:val="22"/>
        </w:rPr>
      </w:pPr>
      <w:r w:rsidRPr="0043286F">
        <w:rPr>
          <w:sz w:val="22"/>
          <w:szCs w:val="22"/>
        </w:rPr>
        <w:t>§ 3 Aufgaben und Stellung der Gleichstellungsbeauftragten</w:t>
      </w:r>
    </w:p>
    <w:p w14:paraId="45B47CE3" w14:textId="77777777" w:rsidR="00815BD7" w:rsidRPr="0043286F" w:rsidRDefault="00815BD7" w:rsidP="00815BD7">
      <w:pPr>
        <w:widowControl w:val="0"/>
        <w:autoSpaceDE w:val="0"/>
        <w:autoSpaceDN w:val="0"/>
        <w:adjustRightInd w:val="0"/>
        <w:jc w:val="both"/>
        <w:rPr>
          <w:sz w:val="22"/>
          <w:szCs w:val="22"/>
        </w:rPr>
      </w:pPr>
      <w:r w:rsidRPr="0043286F">
        <w:rPr>
          <w:sz w:val="22"/>
          <w:szCs w:val="22"/>
        </w:rPr>
        <w:t>Die Gleichstellungsbeauftragte ist von der Geschäftsführung an allen Angelegenheiten, in denen das Betriebsverfassungsgesetz ein Mitwirkungs- und Mitbestimmungs- sowie ein Informationsrecht des Betriebsrates vorsieht, von der Geschäftsführung rechtzeitig, spätestens gleichzeitig mit dem Betriebsrat, unter Vorlage der erforderlichen Unterlagen zu informieren.</w:t>
      </w:r>
    </w:p>
    <w:p w14:paraId="3827E1EA" w14:textId="77777777" w:rsidR="00815BD7" w:rsidRPr="0043286F" w:rsidRDefault="00815BD7" w:rsidP="00815BD7">
      <w:pPr>
        <w:widowControl w:val="0"/>
        <w:autoSpaceDE w:val="0"/>
        <w:autoSpaceDN w:val="0"/>
        <w:adjustRightInd w:val="0"/>
        <w:jc w:val="both"/>
        <w:rPr>
          <w:sz w:val="22"/>
          <w:szCs w:val="22"/>
          <w:highlight w:val="yellow"/>
        </w:rPr>
      </w:pPr>
    </w:p>
    <w:p w14:paraId="6D12927D" w14:textId="77777777" w:rsidR="00815BD7" w:rsidRPr="0043286F" w:rsidRDefault="00815BD7" w:rsidP="00815BD7">
      <w:pPr>
        <w:widowControl w:val="0"/>
        <w:autoSpaceDE w:val="0"/>
        <w:autoSpaceDN w:val="0"/>
        <w:adjustRightInd w:val="0"/>
        <w:jc w:val="both"/>
        <w:rPr>
          <w:sz w:val="22"/>
          <w:szCs w:val="22"/>
        </w:rPr>
      </w:pPr>
      <w:r w:rsidRPr="0043286F">
        <w:rPr>
          <w:sz w:val="22"/>
          <w:szCs w:val="22"/>
        </w:rPr>
        <w:t xml:space="preserve">Diese Informationspflicht betrifft insbesondere die Personalplanung, einschließlich der Stellenpläne, Stellenausschreibungsverfahren, Stellenwiederbesetzungsverfahren und Bewerbungsunterlagen mit Ausnahme der in § 5 Absatz 2 bis 4 BetrVG benannten Personengruppen. Die Gleichstellungsbeauftragte führt ihr Amt unentgeltlich als Ehrenamt. Zur Wahrnehmung ihrer Aufgaben wird sie im notwendigen Umfang von ihrer dienstlichen Tätigkeit freigestellt. Gleiches gilt auch </w:t>
      </w:r>
      <w:proofErr w:type="spellStart"/>
      <w:r w:rsidRPr="0043286F">
        <w:rPr>
          <w:sz w:val="22"/>
          <w:szCs w:val="22"/>
        </w:rPr>
        <w:t>für</w:t>
      </w:r>
      <w:proofErr w:type="spellEnd"/>
      <w:r w:rsidRPr="0043286F">
        <w:rPr>
          <w:sz w:val="22"/>
          <w:szCs w:val="22"/>
        </w:rPr>
        <w:t xml:space="preserve"> die Teilnahme an Schulungs- und Bildungsveranstaltungen, soweit diese Kenntnisse vermitteln, die </w:t>
      </w:r>
      <w:proofErr w:type="spellStart"/>
      <w:r w:rsidRPr="0043286F">
        <w:rPr>
          <w:sz w:val="22"/>
          <w:szCs w:val="22"/>
        </w:rPr>
        <w:t>für</w:t>
      </w:r>
      <w:proofErr w:type="spellEnd"/>
      <w:r w:rsidRPr="0043286F">
        <w:rPr>
          <w:sz w:val="22"/>
          <w:szCs w:val="22"/>
        </w:rPr>
        <w:t xml:space="preserve"> die Arbeit der Gleichstellungsbeauftragten erforderlich sind.</w:t>
      </w:r>
    </w:p>
    <w:p w14:paraId="7C8AC65C" w14:textId="77777777" w:rsidR="00815BD7" w:rsidRPr="0043286F" w:rsidRDefault="00815BD7" w:rsidP="00815BD7">
      <w:pPr>
        <w:widowControl w:val="0"/>
        <w:autoSpaceDE w:val="0"/>
        <w:autoSpaceDN w:val="0"/>
        <w:adjustRightInd w:val="0"/>
        <w:jc w:val="both"/>
        <w:rPr>
          <w:sz w:val="22"/>
          <w:szCs w:val="22"/>
        </w:rPr>
      </w:pPr>
    </w:p>
    <w:p w14:paraId="72E8A87C" w14:textId="77777777" w:rsidR="00815BD7" w:rsidRPr="0043286F" w:rsidRDefault="00815BD7" w:rsidP="00815BD7">
      <w:pPr>
        <w:widowControl w:val="0"/>
        <w:autoSpaceDE w:val="0"/>
        <w:autoSpaceDN w:val="0"/>
        <w:adjustRightInd w:val="0"/>
        <w:jc w:val="both"/>
        <w:rPr>
          <w:sz w:val="22"/>
          <w:szCs w:val="22"/>
        </w:rPr>
      </w:pPr>
      <w:r w:rsidRPr="0043286F">
        <w:rPr>
          <w:sz w:val="22"/>
          <w:szCs w:val="22"/>
        </w:rPr>
        <w:t>§ 4 Gleichbehandlung bei Stellenausschreibungen</w:t>
      </w:r>
    </w:p>
    <w:p w14:paraId="6294A0FE" w14:textId="77777777" w:rsidR="00815BD7" w:rsidRPr="0043286F" w:rsidRDefault="00815BD7" w:rsidP="00815BD7">
      <w:pPr>
        <w:widowControl w:val="0"/>
        <w:autoSpaceDE w:val="0"/>
        <w:autoSpaceDN w:val="0"/>
        <w:adjustRightInd w:val="0"/>
        <w:jc w:val="both"/>
        <w:rPr>
          <w:sz w:val="22"/>
          <w:szCs w:val="22"/>
        </w:rPr>
      </w:pPr>
      <w:r w:rsidRPr="0043286F">
        <w:rPr>
          <w:sz w:val="22"/>
          <w:szCs w:val="22"/>
        </w:rPr>
        <w:t>Interne Stellenausschreibungen sind der Gleichstellungsbeauftragten vorzulegen. Stellenausschreibungstexte sind so zu formulieren, dass Frauen ermutigt werden, sich zu bewerben. Bei den Formulierungen ist sowohl die weibliche als auch die männliche Form zu verwenden. Bei gleicher fachlicher Qualifikation werden Frauen bei Tätigkeiten, in denen sie unterrepräsentiert sind, bei der Stellenbesetzung entsprechend vorrangig berücksichtigt.</w:t>
      </w:r>
    </w:p>
    <w:p w14:paraId="7AF12B87" w14:textId="77777777" w:rsidR="00815BD7" w:rsidRDefault="00815BD7" w:rsidP="00815BD7">
      <w:pPr>
        <w:widowControl w:val="0"/>
        <w:autoSpaceDE w:val="0"/>
        <w:autoSpaceDN w:val="0"/>
        <w:adjustRightInd w:val="0"/>
        <w:jc w:val="both"/>
        <w:rPr>
          <w:sz w:val="22"/>
          <w:szCs w:val="22"/>
        </w:rPr>
      </w:pPr>
    </w:p>
    <w:p w14:paraId="111FD288" w14:textId="77777777" w:rsidR="00815BD7" w:rsidRPr="0043286F" w:rsidRDefault="00815BD7" w:rsidP="00815BD7">
      <w:pPr>
        <w:rPr>
          <w:sz w:val="20"/>
          <w:szCs w:val="20"/>
        </w:rPr>
      </w:pPr>
    </w:p>
    <w:p w14:paraId="0CDC61E2" w14:textId="77777777" w:rsidR="00815BD7" w:rsidRPr="0043286F" w:rsidRDefault="00815BD7" w:rsidP="00815BD7">
      <w:pPr>
        <w:rPr>
          <w:i/>
          <w:iCs/>
          <w:sz w:val="22"/>
          <w:szCs w:val="22"/>
        </w:rPr>
      </w:pPr>
      <w:r w:rsidRPr="0043286F">
        <w:rPr>
          <w:i/>
          <w:iCs/>
          <w:sz w:val="22"/>
          <w:szCs w:val="22"/>
        </w:rPr>
        <w:t>..., den ...</w:t>
      </w:r>
      <w:r w:rsidRPr="0043286F">
        <w:rPr>
          <w:i/>
          <w:iCs/>
          <w:sz w:val="22"/>
          <w:szCs w:val="22"/>
        </w:rPr>
        <w:tab/>
      </w:r>
      <w:r w:rsidRPr="0043286F">
        <w:rPr>
          <w:i/>
          <w:iCs/>
          <w:sz w:val="22"/>
          <w:szCs w:val="22"/>
        </w:rPr>
        <w:tab/>
        <w:t>Geschäftsführung</w:t>
      </w:r>
      <w:r w:rsidRPr="0043286F">
        <w:rPr>
          <w:i/>
          <w:iCs/>
          <w:sz w:val="22"/>
          <w:szCs w:val="22"/>
        </w:rPr>
        <w:tab/>
      </w:r>
      <w:r w:rsidRPr="0043286F">
        <w:rPr>
          <w:i/>
          <w:iCs/>
          <w:sz w:val="22"/>
          <w:szCs w:val="22"/>
        </w:rPr>
        <w:tab/>
        <w:t>Betriebsratsvorsitzende(r)</w:t>
      </w: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07F083A"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7B5FD8">
        <w:rPr>
          <w:rFonts w:ascii="Arial" w:eastAsia="Times New Roman" w:hAnsi="Arial" w:cs="Arial"/>
          <w:color w:val="868686"/>
          <w:sz w:val="13"/>
          <w:szCs w:val="13"/>
          <w:lang w:eastAsia="de-DE"/>
        </w:rPr>
        <w:t>1</w:t>
      </w:r>
      <w:r w:rsidR="00A71706">
        <w:rPr>
          <w:rFonts w:ascii="Arial" w:eastAsia="Times New Roman" w:hAnsi="Arial" w:cs="Arial"/>
          <w:color w:val="868686"/>
          <w:sz w:val="13"/>
          <w:szCs w:val="13"/>
          <w:lang w:eastAsia="de-DE"/>
        </w:rPr>
        <w:t>9</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BFBAD" w14:textId="77777777" w:rsidR="002E0455" w:rsidRDefault="002E0455" w:rsidP="00BF7674">
      <w:r>
        <w:separator/>
      </w:r>
    </w:p>
  </w:endnote>
  <w:endnote w:type="continuationSeparator" w:id="0">
    <w:p w14:paraId="6ED89A2E" w14:textId="77777777" w:rsidR="002E0455" w:rsidRDefault="002E0455"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cala-Regular">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Calibri"/>
    <w:panose1 w:val="020B0604020202020204"/>
    <w:charset w:val="00"/>
    <w:family w:val="swiss"/>
    <w:notTrueType/>
    <w:pitch w:val="default"/>
    <w:sig w:usb0="00000003" w:usb1="00000000" w:usb2="00000000" w:usb3="00000000" w:csb0="00000001" w:csb1="00000000"/>
  </w:font>
  <w:font w:name="Carlito">
    <w:altName w:val="Calibri"/>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36B81" w14:textId="77777777" w:rsidR="002E0455" w:rsidRDefault="002E0455" w:rsidP="00BF7674">
      <w:r>
        <w:separator/>
      </w:r>
    </w:p>
  </w:footnote>
  <w:footnote w:type="continuationSeparator" w:id="0">
    <w:p w14:paraId="0DFE5CB2" w14:textId="77777777" w:rsidR="002E0455" w:rsidRDefault="002E0455"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8"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D75CAF"/>
    <w:multiLevelType w:val="hybridMultilevel"/>
    <w:tmpl w:val="0478CD40"/>
    <w:numStyleLink w:val="ImportierterStil6"/>
  </w:abstractNum>
  <w:abstractNum w:abstractNumId="14"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4"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35F6101"/>
    <w:multiLevelType w:val="hybridMultilevel"/>
    <w:tmpl w:val="A4189F16"/>
    <w:numStyleLink w:val="ImportierterStil5"/>
  </w:abstractNum>
  <w:abstractNum w:abstractNumId="2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8"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2917538">
    <w:abstractNumId w:val="27"/>
  </w:num>
  <w:num w:numId="2" w16cid:durableId="573013156">
    <w:abstractNumId w:val="23"/>
  </w:num>
  <w:num w:numId="3" w16cid:durableId="1779830718">
    <w:abstractNumId w:val="9"/>
  </w:num>
  <w:num w:numId="4" w16cid:durableId="1569463906">
    <w:abstractNumId w:val="19"/>
  </w:num>
  <w:num w:numId="5" w16cid:durableId="1177963097">
    <w:abstractNumId w:val="17"/>
  </w:num>
  <w:num w:numId="6" w16cid:durableId="877358348">
    <w:abstractNumId w:val="21"/>
  </w:num>
  <w:num w:numId="7" w16cid:durableId="1485313395">
    <w:abstractNumId w:val="7"/>
  </w:num>
  <w:num w:numId="8" w16cid:durableId="148643838">
    <w:abstractNumId w:val="1"/>
  </w:num>
  <w:num w:numId="9" w16cid:durableId="94525090">
    <w:abstractNumId w:val="16"/>
  </w:num>
  <w:num w:numId="10" w16cid:durableId="1012222827">
    <w:abstractNumId w:val="28"/>
  </w:num>
  <w:num w:numId="11" w16cid:durableId="1222525925">
    <w:abstractNumId w:val="12"/>
  </w:num>
  <w:num w:numId="12" w16cid:durableId="1875265012">
    <w:abstractNumId w:val="2"/>
  </w:num>
  <w:num w:numId="13" w16cid:durableId="2007856369">
    <w:abstractNumId w:val="4"/>
  </w:num>
  <w:num w:numId="14" w16cid:durableId="708335730">
    <w:abstractNumId w:val="15"/>
  </w:num>
  <w:num w:numId="15" w16cid:durableId="1371497012">
    <w:abstractNumId w:val="18"/>
  </w:num>
  <w:num w:numId="16" w16cid:durableId="1061094076">
    <w:abstractNumId w:val="20"/>
  </w:num>
  <w:num w:numId="17" w16cid:durableId="661009111">
    <w:abstractNumId w:val="5"/>
  </w:num>
  <w:num w:numId="18" w16cid:durableId="153223711">
    <w:abstractNumId w:val="8"/>
  </w:num>
  <w:num w:numId="19" w16cid:durableId="2133135663">
    <w:abstractNumId w:val="10"/>
  </w:num>
  <w:num w:numId="20" w16cid:durableId="64307647">
    <w:abstractNumId w:val="14"/>
  </w:num>
  <w:num w:numId="21" w16cid:durableId="1929919801">
    <w:abstractNumId w:val="11"/>
  </w:num>
  <w:num w:numId="22" w16cid:durableId="727802846">
    <w:abstractNumId w:val="24"/>
  </w:num>
  <w:num w:numId="23" w16cid:durableId="1972127163">
    <w:abstractNumId w:val="6"/>
  </w:num>
  <w:num w:numId="24" w16cid:durableId="1258952273">
    <w:abstractNumId w:val="26"/>
  </w:num>
  <w:num w:numId="25" w16cid:durableId="1240478553">
    <w:abstractNumId w:val="25"/>
  </w:num>
  <w:num w:numId="26" w16cid:durableId="720591003">
    <w:abstractNumId w:val="13"/>
  </w:num>
  <w:num w:numId="27" w16cid:durableId="3824227">
    <w:abstractNumId w:val="3"/>
  </w:num>
  <w:num w:numId="28" w16cid:durableId="1430464670">
    <w:abstractNumId w:val="0"/>
  </w:num>
  <w:num w:numId="29" w16cid:durableId="2050565915">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A7684"/>
    <w:rsid w:val="002B07A9"/>
    <w:rsid w:val="002B6370"/>
    <w:rsid w:val="002C5BD5"/>
    <w:rsid w:val="002D06C2"/>
    <w:rsid w:val="002E0455"/>
    <w:rsid w:val="002E5AB3"/>
    <w:rsid w:val="002F552E"/>
    <w:rsid w:val="003006EB"/>
    <w:rsid w:val="0030722C"/>
    <w:rsid w:val="00337D74"/>
    <w:rsid w:val="00341CF3"/>
    <w:rsid w:val="00345CCD"/>
    <w:rsid w:val="003467EF"/>
    <w:rsid w:val="003507AD"/>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C1868"/>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46C49"/>
    <w:rsid w:val="0065213B"/>
    <w:rsid w:val="00657B4E"/>
    <w:rsid w:val="0067497C"/>
    <w:rsid w:val="00675F8C"/>
    <w:rsid w:val="006944EE"/>
    <w:rsid w:val="006A25E4"/>
    <w:rsid w:val="006A2946"/>
    <w:rsid w:val="006A47A9"/>
    <w:rsid w:val="006B44FA"/>
    <w:rsid w:val="006B59F1"/>
    <w:rsid w:val="006C2A68"/>
    <w:rsid w:val="006C3DB7"/>
    <w:rsid w:val="006D2B78"/>
    <w:rsid w:val="006E515A"/>
    <w:rsid w:val="006F2F86"/>
    <w:rsid w:val="006F4B38"/>
    <w:rsid w:val="007030B4"/>
    <w:rsid w:val="0070331C"/>
    <w:rsid w:val="00704937"/>
    <w:rsid w:val="0070738D"/>
    <w:rsid w:val="00713566"/>
    <w:rsid w:val="00713701"/>
    <w:rsid w:val="00715B49"/>
    <w:rsid w:val="007265FA"/>
    <w:rsid w:val="00732BFE"/>
    <w:rsid w:val="00732E64"/>
    <w:rsid w:val="00736DAD"/>
    <w:rsid w:val="007504FE"/>
    <w:rsid w:val="00753BC8"/>
    <w:rsid w:val="0075462B"/>
    <w:rsid w:val="007608CB"/>
    <w:rsid w:val="0076139F"/>
    <w:rsid w:val="00774528"/>
    <w:rsid w:val="007824A3"/>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660D"/>
    <w:rsid w:val="00837A99"/>
    <w:rsid w:val="00840737"/>
    <w:rsid w:val="00840AA9"/>
    <w:rsid w:val="008458E1"/>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54ECA"/>
    <w:rsid w:val="00955944"/>
    <w:rsid w:val="00957C5D"/>
    <w:rsid w:val="00967924"/>
    <w:rsid w:val="009712CE"/>
    <w:rsid w:val="00972B1D"/>
    <w:rsid w:val="00974650"/>
    <w:rsid w:val="0098490F"/>
    <w:rsid w:val="00994B6B"/>
    <w:rsid w:val="00994EB6"/>
    <w:rsid w:val="00996AEE"/>
    <w:rsid w:val="009A6368"/>
    <w:rsid w:val="009B2A37"/>
    <w:rsid w:val="009B52B1"/>
    <w:rsid w:val="009B62E5"/>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6569"/>
    <w:rsid w:val="00A8257A"/>
    <w:rsid w:val="00A82D21"/>
    <w:rsid w:val="00A86297"/>
    <w:rsid w:val="00A91383"/>
    <w:rsid w:val="00A93FEA"/>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5E01"/>
    <w:rsid w:val="00B67CDA"/>
    <w:rsid w:val="00B7012D"/>
    <w:rsid w:val="00B7407E"/>
    <w:rsid w:val="00BA1719"/>
    <w:rsid w:val="00BA4DDA"/>
    <w:rsid w:val="00BB2A3D"/>
    <w:rsid w:val="00BB4301"/>
    <w:rsid w:val="00BC1163"/>
    <w:rsid w:val="00BC7F5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37C6C"/>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33708"/>
    <w:rsid w:val="00F364A6"/>
    <w:rsid w:val="00F41E14"/>
    <w:rsid w:val="00F511C7"/>
    <w:rsid w:val="00F53ADD"/>
    <w:rsid w:val="00F5651C"/>
    <w:rsid w:val="00F61294"/>
    <w:rsid w:val="00F61518"/>
    <w:rsid w:val="00F6686B"/>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4496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2023-08-14T05:51:00Z</dcterms:created>
  <dcterms:modified xsi:type="dcterms:W3CDTF">2023-08-14T05:51:00Z</dcterms:modified>
</cp:coreProperties>
</file>