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8B64" w14:textId="77777777" w:rsidR="00F33708" w:rsidRPr="00A824B0" w:rsidRDefault="00F33708" w:rsidP="00F33708">
      <w:pPr>
        <w:pStyle w:val="PNLSubhead"/>
        <w:outlineLvl w:val="0"/>
      </w:pPr>
      <w:r w:rsidRPr="00A824B0">
        <w:t>Muster: So geht betrieblicher Gesundheitsschutz</w:t>
      </w:r>
    </w:p>
    <w:p w14:paraId="405E479B" w14:textId="77777777" w:rsidR="00F33708" w:rsidRPr="00A824B0" w:rsidRDefault="00F33708" w:rsidP="00F33708">
      <w:pPr>
        <w:jc w:val="both"/>
        <w:rPr>
          <w:sz w:val="22"/>
          <w:szCs w:val="22"/>
        </w:rPr>
      </w:pPr>
    </w:p>
    <w:p w14:paraId="7BEDDBB3" w14:textId="77777777" w:rsidR="00F33708" w:rsidRPr="00A824B0" w:rsidRDefault="00F33708" w:rsidP="00F33708">
      <w:pPr>
        <w:jc w:val="center"/>
        <w:rPr>
          <w:b/>
          <w:i/>
          <w:iCs/>
          <w:sz w:val="22"/>
          <w:szCs w:val="22"/>
        </w:rPr>
      </w:pPr>
      <w:r w:rsidRPr="00A824B0">
        <w:rPr>
          <w:b/>
          <w:i/>
          <w:iCs/>
          <w:sz w:val="22"/>
          <w:szCs w:val="22"/>
        </w:rPr>
        <w:t>Betriebsvereinbarung</w:t>
      </w:r>
    </w:p>
    <w:p w14:paraId="6F124C6C" w14:textId="77777777" w:rsidR="00F33708" w:rsidRPr="00A824B0" w:rsidRDefault="00F33708" w:rsidP="00F33708">
      <w:pPr>
        <w:jc w:val="center"/>
        <w:rPr>
          <w:b/>
          <w:i/>
          <w:iCs/>
          <w:sz w:val="22"/>
          <w:szCs w:val="22"/>
        </w:rPr>
      </w:pPr>
      <w:r w:rsidRPr="00A824B0">
        <w:rPr>
          <w:b/>
          <w:i/>
          <w:iCs/>
          <w:sz w:val="22"/>
          <w:szCs w:val="22"/>
        </w:rPr>
        <w:t>zwischen</w:t>
      </w:r>
    </w:p>
    <w:p w14:paraId="2C0AC8BE" w14:textId="77777777" w:rsidR="00F33708" w:rsidRPr="00A824B0" w:rsidRDefault="00F33708" w:rsidP="00F33708">
      <w:pPr>
        <w:jc w:val="center"/>
        <w:rPr>
          <w:b/>
          <w:i/>
          <w:iCs/>
          <w:sz w:val="22"/>
          <w:szCs w:val="22"/>
        </w:rPr>
      </w:pPr>
      <w:r w:rsidRPr="00A824B0">
        <w:rPr>
          <w:b/>
          <w:i/>
          <w:iCs/>
          <w:sz w:val="22"/>
          <w:szCs w:val="22"/>
        </w:rPr>
        <w:t>der Firma .....................</w:t>
      </w:r>
    </w:p>
    <w:p w14:paraId="34C3DE17" w14:textId="77777777" w:rsidR="00F33708" w:rsidRPr="00A824B0" w:rsidRDefault="00F33708" w:rsidP="00F33708">
      <w:pPr>
        <w:jc w:val="center"/>
        <w:rPr>
          <w:b/>
          <w:i/>
          <w:iCs/>
          <w:sz w:val="22"/>
          <w:szCs w:val="22"/>
        </w:rPr>
      </w:pPr>
      <w:r w:rsidRPr="00A824B0">
        <w:rPr>
          <w:b/>
          <w:i/>
          <w:iCs/>
          <w:sz w:val="22"/>
          <w:szCs w:val="22"/>
        </w:rPr>
        <w:t>vertreten durch den Vorsitzenden der Geschäftsleitung</w:t>
      </w:r>
    </w:p>
    <w:p w14:paraId="592BF39E" w14:textId="77777777" w:rsidR="00F33708" w:rsidRPr="00A824B0" w:rsidRDefault="00F33708" w:rsidP="00F33708">
      <w:pPr>
        <w:jc w:val="center"/>
        <w:rPr>
          <w:b/>
          <w:i/>
          <w:iCs/>
          <w:sz w:val="22"/>
          <w:szCs w:val="22"/>
        </w:rPr>
      </w:pPr>
    </w:p>
    <w:p w14:paraId="062DD762" w14:textId="77777777" w:rsidR="00F33708" w:rsidRPr="00A824B0" w:rsidRDefault="00F33708" w:rsidP="00F33708">
      <w:pPr>
        <w:jc w:val="center"/>
        <w:rPr>
          <w:b/>
          <w:i/>
          <w:iCs/>
          <w:sz w:val="22"/>
          <w:szCs w:val="22"/>
        </w:rPr>
      </w:pPr>
      <w:r w:rsidRPr="00A824B0">
        <w:rPr>
          <w:b/>
          <w:i/>
          <w:iCs/>
          <w:sz w:val="22"/>
          <w:szCs w:val="22"/>
        </w:rPr>
        <w:t>und</w:t>
      </w:r>
    </w:p>
    <w:p w14:paraId="27AC7C0E" w14:textId="77777777" w:rsidR="00F33708" w:rsidRPr="00A824B0" w:rsidRDefault="00F33708" w:rsidP="00F33708">
      <w:pPr>
        <w:jc w:val="center"/>
        <w:rPr>
          <w:b/>
          <w:i/>
          <w:iCs/>
          <w:sz w:val="22"/>
          <w:szCs w:val="22"/>
        </w:rPr>
      </w:pPr>
      <w:r w:rsidRPr="00A824B0">
        <w:rPr>
          <w:b/>
          <w:i/>
          <w:iCs/>
          <w:sz w:val="22"/>
          <w:szCs w:val="22"/>
        </w:rPr>
        <w:t>dem Betriebsrat ...................</w:t>
      </w:r>
    </w:p>
    <w:p w14:paraId="1F1FFA6E" w14:textId="77777777" w:rsidR="00F33708" w:rsidRPr="00A824B0" w:rsidRDefault="00F33708" w:rsidP="00F33708">
      <w:pPr>
        <w:jc w:val="center"/>
        <w:rPr>
          <w:b/>
          <w:i/>
          <w:iCs/>
          <w:sz w:val="22"/>
          <w:szCs w:val="22"/>
        </w:rPr>
      </w:pPr>
      <w:r w:rsidRPr="00A824B0">
        <w:rPr>
          <w:b/>
          <w:i/>
          <w:iCs/>
          <w:sz w:val="22"/>
          <w:szCs w:val="22"/>
        </w:rPr>
        <w:t>vertreten durch den/die Vorsitzende/n</w:t>
      </w:r>
    </w:p>
    <w:p w14:paraId="28D72388" w14:textId="77777777" w:rsidR="00F33708" w:rsidRPr="00A824B0" w:rsidRDefault="00F33708" w:rsidP="00F33708">
      <w:pPr>
        <w:jc w:val="both"/>
        <w:rPr>
          <w:i/>
          <w:iCs/>
          <w:sz w:val="22"/>
          <w:szCs w:val="22"/>
        </w:rPr>
      </w:pPr>
    </w:p>
    <w:p w14:paraId="607ADC84" w14:textId="77777777" w:rsidR="00F33708" w:rsidRPr="00A824B0" w:rsidRDefault="00F33708" w:rsidP="00F33708">
      <w:pPr>
        <w:pStyle w:val="berschrift3"/>
        <w:rPr>
          <w:b/>
          <w:bCs/>
          <w:i/>
          <w:iCs/>
        </w:rPr>
      </w:pPr>
      <w:r w:rsidRPr="00A824B0">
        <w:rPr>
          <w:i/>
          <w:iCs/>
        </w:rPr>
        <w:t>zum betrieblichen Gesundheitsschutz</w:t>
      </w:r>
    </w:p>
    <w:p w14:paraId="646A9210" w14:textId="77777777" w:rsidR="00F33708" w:rsidRPr="00A824B0" w:rsidRDefault="00F33708" w:rsidP="00F33708">
      <w:pPr>
        <w:pStyle w:val="jm1a"/>
        <w:widowControl w:val="0"/>
        <w:rPr>
          <w:rFonts w:ascii="Times New Roman" w:hAnsi="Times New Roman"/>
          <w:i/>
          <w:iCs/>
          <w:sz w:val="22"/>
          <w:szCs w:val="22"/>
        </w:rPr>
      </w:pPr>
      <w:r w:rsidRPr="00A824B0">
        <w:rPr>
          <w:rStyle w:val="jm40"/>
          <w:rFonts w:ascii="Times New Roman" w:hAnsi="Times New Roman"/>
          <w:i/>
          <w:iCs/>
          <w:sz w:val="22"/>
          <w:szCs w:val="22"/>
        </w:rPr>
        <w:t>Vorbemerkung</w:t>
      </w:r>
      <w:r w:rsidRPr="00A824B0">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7724F0B" w14:textId="77777777" w:rsidR="00F33708" w:rsidRPr="00A824B0" w:rsidRDefault="00F33708" w:rsidP="00F33708">
      <w:pPr>
        <w:suppressAutoHyphens/>
        <w:jc w:val="both"/>
        <w:rPr>
          <w:b/>
          <w:i/>
          <w:sz w:val="20"/>
          <w:szCs w:val="20"/>
          <w:highlight w:val="yellow"/>
        </w:rPr>
      </w:pPr>
    </w:p>
    <w:p w14:paraId="274F5408" w14:textId="77777777" w:rsidR="00F33708" w:rsidRPr="00A824B0" w:rsidRDefault="00F33708" w:rsidP="00F33708">
      <w:pPr>
        <w:suppressAutoHyphens/>
        <w:jc w:val="both"/>
        <w:rPr>
          <w:b/>
          <w:i/>
          <w:sz w:val="22"/>
          <w:szCs w:val="22"/>
        </w:rPr>
      </w:pPr>
      <w:r w:rsidRPr="00A824B0">
        <w:rPr>
          <w:b/>
          <w:i/>
          <w:sz w:val="22"/>
          <w:szCs w:val="22"/>
        </w:rPr>
        <w:t>§ 1 Geltungsbereich</w:t>
      </w:r>
    </w:p>
    <w:p w14:paraId="29577420" w14:textId="77777777" w:rsidR="00F33708" w:rsidRPr="00A824B0" w:rsidRDefault="00F33708" w:rsidP="00F33708">
      <w:pPr>
        <w:suppressAutoHyphens/>
        <w:jc w:val="both"/>
        <w:rPr>
          <w:i/>
          <w:sz w:val="22"/>
          <w:szCs w:val="22"/>
        </w:rPr>
      </w:pPr>
      <w:r w:rsidRPr="00A824B0">
        <w:rPr>
          <w:i/>
          <w:sz w:val="22"/>
          <w:szCs w:val="22"/>
        </w:rPr>
        <w:t xml:space="preserve">Diese Betriebsvereinbarung gilt für alle Beschäftigten der … Firma. </w:t>
      </w:r>
    </w:p>
    <w:p w14:paraId="1B0EB277" w14:textId="77777777" w:rsidR="00F33708" w:rsidRPr="00A824B0" w:rsidRDefault="00F33708" w:rsidP="00F33708">
      <w:pPr>
        <w:suppressAutoHyphens/>
        <w:jc w:val="both"/>
        <w:rPr>
          <w:i/>
          <w:sz w:val="22"/>
          <w:szCs w:val="22"/>
        </w:rPr>
      </w:pPr>
    </w:p>
    <w:p w14:paraId="1DE1339C" w14:textId="77777777" w:rsidR="00F33708" w:rsidRPr="00A824B0" w:rsidRDefault="00F33708" w:rsidP="00F33708">
      <w:pPr>
        <w:suppressAutoHyphens/>
        <w:jc w:val="both"/>
        <w:rPr>
          <w:b/>
          <w:i/>
          <w:sz w:val="22"/>
          <w:szCs w:val="22"/>
        </w:rPr>
      </w:pPr>
      <w:r w:rsidRPr="00A824B0">
        <w:rPr>
          <w:b/>
          <w:i/>
          <w:sz w:val="22"/>
          <w:szCs w:val="22"/>
        </w:rPr>
        <w:t>§ 2 Allgemeine Grundsätze</w:t>
      </w:r>
    </w:p>
    <w:p w14:paraId="638599DF" w14:textId="77777777" w:rsidR="00F33708" w:rsidRPr="00A824B0" w:rsidRDefault="00F33708" w:rsidP="00F33708">
      <w:pPr>
        <w:suppressAutoHyphens/>
        <w:jc w:val="both"/>
        <w:rPr>
          <w:i/>
          <w:sz w:val="22"/>
          <w:szCs w:val="22"/>
        </w:rPr>
      </w:pPr>
      <w:r w:rsidRPr="00A824B0">
        <w:rPr>
          <w:i/>
          <w:sz w:val="22"/>
          <w:szCs w:val="22"/>
        </w:rPr>
        <w:t>1. Arbeitgeber und Betriebsrat verpflichten sich, ein Höchstmaß an vorbeugendem Arbeits- und Gesundheitsschutz zu erreichen und zu erhalten. Für den betrieblichen Arbeitsschutz ist grundsätzlich der Arbeitgeber verantwortlich. Er muss für eine geeignete Arbeitsschutzorganisation im Betrieb sorgen und die erforderlichen Mittel bereitstellen</w:t>
      </w:r>
    </w:p>
    <w:p w14:paraId="176CF4AE" w14:textId="77777777" w:rsidR="00F33708" w:rsidRDefault="00F33708" w:rsidP="00F33708">
      <w:pPr>
        <w:suppressAutoHyphens/>
        <w:jc w:val="both"/>
        <w:rPr>
          <w:i/>
          <w:sz w:val="22"/>
          <w:szCs w:val="22"/>
        </w:rPr>
      </w:pPr>
      <w:r w:rsidRPr="00A824B0">
        <w:rPr>
          <w:i/>
          <w:sz w:val="22"/>
          <w:szCs w:val="22"/>
        </w:rPr>
        <w:t xml:space="preserve">2. Der Arbeitgeber wird deshalb zusammen mit dem Betriebsrat bei der Gestaltung der Arbeitsstätte besondere Sorgfalt walten lassen. Das gilt vor allem beim Einsatz von Arbeitsstoffen, Maschinen, Geräten und sonstigen technischen Einrichtungen. </w:t>
      </w:r>
    </w:p>
    <w:p w14:paraId="49F36391" w14:textId="77777777" w:rsidR="00F33708" w:rsidRPr="00A824B0" w:rsidRDefault="00F33708" w:rsidP="00F33708">
      <w:pPr>
        <w:suppressAutoHyphens/>
        <w:jc w:val="both"/>
        <w:rPr>
          <w:i/>
          <w:sz w:val="22"/>
          <w:szCs w:val="22"/>
        </w:rPr>
      </w:pPr>
      <w:r w:rsidRPr="00A824B0">
        <w:rPr>
          <w:i/>
          <w:sz w:val="22"/>
          <w:szCs w:val="22"/>
        </w:rPr>
        <w:t xml:space="preserve">3. Arbeitgeber und Betriebsrat überprüfen die erforderlichen Arbeitsschutzmaßnahmen regelmäßig auf deren Wirksamkeit und passen sie an aktuelle Entwicklungen und Erkenntnisse an. </w:t>
      </w:r>
    </w:p>
    <w:p w14:paraId="193F9FE6" w14:textId="77777777" w:rsidR="00F33708" w:rsidRPr="00A824B0" w:rsidRDefault="00F33708" w:rsidP="00F33708">
      <w:pPr>
        <w:suppressAutoHyphens/>
        <w:jc w:val="both"/>
        <w:rPr>
          <w:i/>
          <w:sz w:val="22"/>
          <w:szCs w:val="22"/>
        </w:rPr>
      </w:pPr>
      <w:r w:rsidRPr="00A824B0">
        <w:rPr>
          <w:i/>
          <w:sz w:val="22"/>
          <w:szCs w:val="22"/>
        </w:rPr>
        <w:t xml:space="preserve">4. Arbeitgeber und Betriebsrat verpflichten sich zudem, Arbeitnehmer, die länger arbeitsunfähig krank waren, wieder in den Betrieb zu integrieren. Dabei ist ein wichtiges Ziel, weitere Gesundheitsschädigungen zu vermeiden. </w:t>
      </w:r>
    </w:p>
    <w:p w14:paraId="38E5F573" w14:textId="77777777" w:rsidR="00F33708" w:rsidRPr="00A824B0" w:rsidRDefault="00F33708" w:rsidP="00F33708">
      <w:pPr>
        <w:suppressAutoHyphens/>
        <w:jc w:val="both"/>
        <w:rPr>
          <w:i/>
          <w:sz w:val="22"/>
          <w:szCs w:val="22"/>
        </w:rPr>
      </w:pPr>
    </w:p>
    <w:p w14:paraId="69060DC6" w14:textId="77777777" w:rsidR="00F33708" w:rsidRPr="00A824B0" w:rsidRDefault="00F33708" w:rsidP="00F33708">
      <w:pPr>
        <w:suppressAutoHyphens/>
        <w:jc w:val="both"/>
        <w:rPr>
          <w:i/>
          <w:sz w:val="22"/>
          <w:szCs w:val="22"/>
        </w:rPr>
      </w:pPr>
      <w:r w:rsidRPr="00A824B0">
        <w:rPr>
          <w:b/>
          <w:i/>
          <w:sz w:val="22"/>
          <w:szCs w:val="22"/>
        </w:rPr>
        <w:t>§ 3 Mitwirkung des Betriebsrats</w:t>
      </w:r>
      <w:r w:rsidRPr="00A824B0">
        <w:rPr>
          <w:i/>
          <w:sz w:val="22"/>
          <w:szCs w:val="22"/>
        </w:rPr>
        <w:t xml:space="preserve"> </w:t>
      </w:r>
    </w:p>
    <w:p w14:paraId="284B4C55" w14:textId="77777777" w:rsidR="00F33708" w:rsidRPr="00A824B0" w:rsidRDefault="00F33708" w:rsidP="00F33708">
      <w:pPr>
        <w:suppressAutoHyphens/>
        <w:jc w:val="both"/>
        <w:rPr>
          <w:i/>
          <w:sz w:val="22"/>
          <w:szCs w:val="22"/>
        </w:rPr>
      </w:pPr>
      <w:r w:rsidRPr="00A824B0">
        <w:rPr>
          <w:i/>
          <w:sz w:val="22"/>
          <w:szCs w:val="22"/>
        </w:rPr>
        <w:t xml:space="preserve">Der Betriebsrat ist in die betriebliche Gesundheitsförderung aktiv eingebunden. Er unterstützt den Arbeitgeber bei der Durchführung der entsprechenden Maßnahmen. Er kümmert sich aktiv um die ständige Verbesserung der bisherigen Maßnahmen. Die gesetzlichen Mitbestimmungs- und Mitwirkungsrechte bleiben hiervon unberührt. </w:t>
      </w:r>
    </w:p>
    <w:p w14:paraId="6BBC25D4" w14:textId="77777777" w:rsidR="00F33708" w:rsidRPr="00A824B0" w:rsidRDefault="00F33708" w:rsidP="00F33708">
      <w:pPr>
        <w:suppressAutoHyphens/>
        <w:jc w:val="both"/>
        <w:rPr>
          <w:i/>
          <w:sz w:val="22"/>
          <w:szCs w:val="22"/>
        </w:rPr>
      </w:pPr>
    </w:p>
    <w:p w14:paraId="2C0424C3" w14:textId="77777777" w:rsidR="00F33708" w:rsidRPr="00A824B0" w:rsidRDefault="00F33708" w:rsidP="00F33708">
      <w:pPr>
        <w:suppressAutoHyphens/>
        <w:jc w:val="both"/>
        <w:rPr>
          <w:b/>
          <w:i/>
          <w:sz w:val="22"/>
          <w:szCs w:val="22"/>
        </w:rPr>
      </w:pPr>
      <w:r w:rsidRPr="00A824B0">
        <w:rPr>
          <w:b/>
          <w:i/>
          <w:sz w:val="22"/>
          <w:szCs w:val="22"/>
        </w:rPr>
        <w:t>§ 4 Einbindung der Beschäftigten</w:t>
      </w:r>
    </w:p>
    <w:p w14:paraId="36031226" w14:textId="77777777" w:rsidR="00F33708" w:rsidRPr="00A824B0" w:rsidRDefault="00F33708" w:rsidP="00F33708">
      <w:pPr>
        <w:suppressAutoHyphens/>
        <w:jc w:val="both"/>
        <w:rPr>
          <w:i/>
          <w:sz w:val="22"/>
          <w:szCs w:val="22"/>
        </w:rPr>
      </w:pPr>
      <w:r w:rsidRPr="00A824B0">
        <w:rPr>
          <w:i/>
          <w:sz w:val="22"/>
          <w:szCs w:val="22"/>
        </w:rPr>
        <w:t xml:space="preserve">Die Zusammenarbeit zwischen Arbeitgeber, Betriebsrat und den Arbeitnehmern ist für die Verwirklichung des Arbeits- und Gesundheitsschutzes unabdingbar. Die Mitwirkung der Beschäftigten ist eine wesentliche Voraussetzung dafür, dass effektive Schutzmaßnahmen und Gesundheitsförderungsprogramme festgelegt werden können, getroffene Maßnahmen von den Beschäftigten akzeptiert und unterstützt werden sowie die Wirksamkeit der Maßnahmen ermittelt und bewertet werden kann. Alle Beschäftigten sind deshalb aufgefordert, sich aktiv an den gesundheitsfördernden Maßnahmen zu beteiligen. </w:t>
      </w:r>
    </w:p>
    <w:p w14:paraId="2EDC1652" w14:textId="77777777" w:rsidR="00F33708" w:rsidRPr="00A824B0" w:rsidRDefault="00F33708" w:rsidP="00F33708">
      <w:pPr>
        <w:suppressAutoHyphens/>
        <w:jc w:val="both"/>
        <w:rPr>
          <w:i/>
          <w:sz w:val="22"/>
          <w:szCs w:val="22"/>
        </w:rPr>
      </w:pPr>
      <w:r w:rsidRPr="00A824B0">
        <w:rPr>
          <w:i/>
          <w:sz w:val="22"/>
          <w:szCs w:val="22"/>
        </w:rPr>
        <w:t xml:space="preserve">Zudem trifft sie die Pflicht, etwaige von ihnen festgestellte Gefahren umgehend zu melden (§ 16 Arbeitsschutzgesetz). </w:t>
      </w:r>
    </w:p>
    <w:p w14:paraId="4C510B73" w14:textId="77777777" w:rsidR="00F33708" w:rsidRPr="00A824B0" w:rsidRDefault="00F33708" w:rsidP="00F33708">
      <w:pPr>
        <w:suppressAutoHyphens/>
        <w:jc w:val="both"/>
        <w:rPr>
          <w:i/>
          <w:sz w:val="22"/>
          <w:szCs w:val="22"/>
        </w:rPr>
      </w:pPr>
    </w:p>
    <w:p w14:paraId="5C311570" w14:textId="77777777" w:rsidR="00F33708" w:rsidRPr="00A824B0" w:rsidRDefault="00F33708" w:rsidP="00F33708">
      <w:pPr>
        <w:suppressAutoHyphens/>
        <w:jc w:val="both"/>
        <w:rPr>
          <w:b/>
          <w:i/>
          <w:sz w:val="22"/>
          <w:szCs w:val="22"/>
        </w:rPr>
      </w:pPr>
      <w:r w:rsidRPr="00A824B0">
        <w:rPr>
          <w:b/>
          <w:i/>
          <w:sz w:val="22"/>
          <w:szCs w:val="22"/>
        </w:rPr>
        <w:t>§ 5 Organisation des Arbeitsschutzes</w:t>
      </w:r>
    </w:p>
    <w:p w14:paraId="621061A5" w14:textId="77777777" w:rsidR="00F33708" w:rsidRPr="00A824B0" w:rsidRDefault="00F33708" w:rsidP="00F33708">
      <w:pPr>
        <w:suppressAutoHyphens/>
        <w:jc w:val="both"/>
        <w:rPr>
          <w:i/>
          <w:sz w:val="22"/>
          <w:szCs w:val="22"/>
        </w:rPr>
      </w:pPr>
      <w:r w:rsidRPr="00A824B0">
        <w:rPr>
          <w:i/>
          <w:sz w:val="22"/>
          <w:szCs w:val="22"/>
        </w:rPr>
        <w:lastRenderedPageBreak/>
        <w:t xml:space="preserve">1. Über etwaige Arbeitsschutzmaßnahmen entscheiden Arbeitgeber und Betriebsrat gemeinsam. Sie gründen dazu einen Arbeitsschutzausschuss. Dieser ist paritätisch mit je 2 Personen von Arbeitgeber- sowie Betriebsratsseite und der Fachkraft für Arbeitssicherheit besetzt. </w:t>
      </w:r>
    </w:p>
    <w:p w14:paraId="297EEFBA" w14:textId="77777777" w:rsidR="00F33708" w:rsidRPr="00A824B0" w:rsidRDefault="00F33708" w:rsidP="00F33708">
      <w:pPr>
        <w:suppressAutoHyphens/>
        <w:jc w:val="both"/>
        <w:rPr>
          <w:i/>
          <w:sz w:val="22"/>
          <w:szCs w:val="22"/>
        </w:rPr>
      </w:pPr>
      <w:r w:rsidRPr="00A824B0">
        <w:rPr>
          <w:i/>
          <w:sz w:val="22"/>
          <w:szCs w:val="22"/>
        </w:rPr>
        <w:t>2. Alles Nähere zum Arbeitsschutz wird in der gesonderten Betriebsvereinbarung „Arbeitsschutz“ geregelt, die sich im Anhang befindet.</w:t>
      </w:r>
    </w:p>
    <w:p w14:paraId="05BF84EC" w14:textId="77777777" w:rsidR="00F33708" w:rsidRPr="00A824B0" w:rsidRDefault="00F33708" w:rsidP="00F33708">
      <w:pPr>
        <w:suppressAutoHyphens/>
        <w:jc w:val="both"/>
        <w:rPr>
          <w:i/>
          <w:sz w:val="22"/>
          <w:szCs w:val="22"/>
        </w:rPr>
      </w:pPr>
      <w:r w:rsidRPr="00A824B0">
        <w:rPr>
          <w:i/>
          <w:sz w:val="22"/>
          <w:szCs w:val="22"/>
        </w:rPr>
        <w:t xml:space="preserve"> </w:t>
      </w:r>
    </w:p>
    <w:p w14:paraId="1F5AF6C0" w14:textId="77777777" w:rsidR="00F33708" w:rsidRPr="00A824B0" w:rsidRDefault="00F33708" w:rsidP="00F33708">
      <w:pPr>
        <w:suppressAutoHyphens/>
        <w:jc w:val="both"/>
        <w:rPr>
          <w:b/>
          <w:i/>
          <w:sz w:val="22"/>
          <w:szCs w:val="22"/>
        </w:rPr>
      </w:pPr>
      <w:r w:rsidRPr="00A824B0">
        <w:rPr>
          <w:b/>
          <w:i/>
          <w:sz w:val="22"/>
          <w:szCs w:val="22"/>
        </w:rPr>
        <w:t xml:space="preserve">§ 6 Schlussbestimmungen </w:t>
      </w:r>
    </w:p>
    <w:p w14:paraId="7FB8F33F" w14:textId="77777777" w:rsidR="00F33708" w:rsidRPr="00A824B0" w:rsidRDefault="00F33708" w:rsidP="00F33708">
      <w:pPr>
        <w:suppressAutoHyphens/>
        <w:jc w:val="both"/>
        <w:rPr>
          <w:i/>
          <w:sz w:val="22"/>
          <w:szCs w:val="22"/>
        </w:rPr>
      </w:pPr>
      <w:r w:rsidRPr="00A824B0">
        <w:rPr>
          <w:i/>
          <w:sz w:val="22"/>
          <w:szCs w:val="22"/>
        </w:rPr>
        <w:t>Die Betriebsvereinbarung tritt mit beiderseitiger Unterschrift in Kraft. Sie kann mit einer Frist von 3 Monaten zum Ende eines Kalenderjahrs gekündigt werden. Diese Betriebsvereinbarung wirkt bis zum Abschluss einer neuen Betriebsvereinbarung zu diesem Thema nach.</w:t>
      </w:r>
    </w:p>
    <w:p w14:paraId="7558AD5F" w14:textId="77777777" w:rsidR="00F33708" w:rsidRPr="00A824B0" w:rsidRDefault="00F33708" w:rsidP="00F33708">
      <w:pPr>
        <w:jc w:val="both"/>
        <w:rPr>
          <w:i/>
          <w:iCs/>
          <w:sz w:val="22"/>
          <w:szCs w:val="22"/>
          <w:highlight w:val="yellow"/>
        </w:rPr>
      </w:pPr>
    </w:p>
    <w:p w14:paraId="66000E85" w14:textId="77777777" w:rsidR="00F33708" w:rsidRPr="00270264" w:rsidRDefault="00F33708" w:rsidP="00F33708">
      <w:pPr>
        <w:jc w:val="both"/>
        <w:rPr>
          <w:i/>
          <w:iCs/>
          <w:sz w:val="22"/>
          <w:szCs w:val="22"/>
        </w:rPr>
      </w:pPr>
      <w:r w:rsidRPr="00270264">
        <w:rPr>
          <w:i/>
          <w:iCs/>
          <w:sz w:val="22"/>
          <w:szCs w:val="22"/>
        </w:rPr>
        <w:t>..., den ...</w:t>
      </w:r>
    </w:p>
    <w:p w14:paraId="2B39EBA5" w14:textId="77777777" w:rsidR="00F33708" w:rsidRPr="00270264" w:rsidRDefault="00F33708" w:rsidP="00F33708">
      <w:pPr>
        <w:jc w:val="both"/>
        <w:rPr>
          <w:i/>
          <w:iCs/>
          <w:sz w:val="22"/>
          <w:szCs w:val="22"/>
        </w:rPr>
      </w:pPr>
    </w:p>
    <w:p w14:paraId="6811DEEC" w14:textId="77777777" w:rsidR="00F33708" w:rsidRPr="00270264" w:rsidRDefault="00F33708" w:rsidP="00F33708">
      <w:pPr>
        <w:jc w:val="both"/>
        <w:rPr>
          <w:i/>
          <w:iCs/>
          <w:sz w:val="22"/>
          <w:szCs w:val="22"/>
        </w:rPr>
      </w:pPr>
      <w:r w:rsidRPr="00270264">
        <w:rPr>
          <w:i/>
          <w:iCs/>
          <w:sz w:val="22"/>
          <w:szCs w:val="22"/>
        </w:rPr>
        <w:t>Geschäftsführung</w:t>
      </w:r>
      <w:r w:rsidRPr="00270264">
        <w:rPr>
          <w:i/>
          <w:iCs/>
          <w:sz w:val="22"/>
          <w:szCs w:val="22"/>
        </w:rPr>
        <w:tab/>
      </w:r>
      <w:r w:rsidRPr="00270264">
        <w:rPr>
          <w:i/>
          <w:iCs/>
          <w:sz w:val="22"/>
          <w:szCs w:val="22"/>
        </w:rPr>
        <w:tab/>
      </w:r>
      <w:r w:rsidRPr="00270264">
        <w:rPr>
          <w:i/>
          <w:iCs/>
          <w:sz w:val="22"/>
          <w:szCs w:val="22"/>
        </w:rPr>
        <w:tab/>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F41A8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74650">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8177" w14:textId="77777777" w:rsidR="00A93FEA" w:rsidRDefault="00A93FEA" w:rsidP="00BF7674">
      <w:r>
        <w:separator/>
      </w:r>
    </w:p>
  </w:endnote>
  <w:endnote w:type="continuationSeparator" w:id="0">
    <w:p w14:paraId="70EBDD91" w14:textId="77777777" w:rsidR="00A93FEA" w:rsidRDefault="00A93FE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75DB" w14:textId="77777777" w:rsidR="00A93FEA" w:rsidRDefault="00A93FEA" w:rsidP="00BF7674">
      <w:r>
        <w:separator/>
      </w:r>
    </w:p>
  </w:footnote>
  <w:footnote w:type="continuationSeparator" w:id="0">
    <w:p w14:paraId="488F061E" w14:textId="77777777" w:rsidR="00A93FEA" w:rsidRDefault="00A93FE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9"/>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0"/>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2023-06-30T07:52:00Z</dcterms:created>
  <dcterms:modified xsi:type="dcterms:W3CDTF">2023-06-30T07:52:00Z</dcterms:modified>
</cp:coreProperties>
</file>