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E66E" w14:textId="77777777" w:rsidR="006E515A" w:rsidRPr="00730412" w:rsidRDefault="006E515A" w:rsidP="006E515A">
      <w:pPr>
        <w:pStyle w:val="PNLSubhead"/>
        <w:outlineLvl w:val="0"/>
      </w:pPr>
      <w:r w:rsidRPr="00730412">
        <w:t xml:space="preserve">Ersatzfreistellung: Mit dieser Betriebsvereinbarung geht das ganz einfach </w:t>
      </w:r>
    </w:p>
    <w:p w14:paraId="0EC1BFC3" w14:textId="77777777" w:rsidR="006E515A" w:rsidRPr="00730412" w:rsidRDefault="006E515A" w:rsidP="006E515A">
      <w:pPr>
        <w:jc w:val="both"/>
        <w:rPr>
          <w:i/>
          <w:iCs/>
          <w:sz w:val="22"/>
          <w:szCs w:val="22"/>
          <w:highlight w:val="yellow"/>
        </w:rPr>
      </w:pPr>
    </w:p>
    <w:p w14:paraId="39E65F5A" w14:textId="77777777" w:rsidR="006E515A" w:rsidRPr="00730412" w:rsidRDefault="006E515A" w:rsidP="006E515A">
      <w:pPr>
        <w:jc w:val="center"/>
        <w:rPr>
          <w:b/>
          <w:i/>
          <w:iCs/>
          <w:sz w:val="22"/>
          <w:szCs w:val="22"/>
        </w:rPr>
      </w:pPr>
      <w:r w:rsidRPr="00730412">
        <w:rPr>
          <w:b/>
          <w:i/>
          <w:iCs/>
          <w:sz w:val="22"/>
          <w:szCs w:val="22"/>
        </w:rPr>
        <w:t>Betriebsvereinbarung</w:t>
      </w:r>
    </w:p>
    <w:p w14:paraId="55E4CC6C" w14:textId="77777777" w:rsidR="006E515A" w:rsidRPr="00730412" w:rsidRDefault="006E515A" w:rsidP="006E515A">
      <w:pPr>
        <w:jc w:val="center"/>
        <w:rPr>
          <w:b/>
          <w:i/>
          <w:iCs/>
          <w:sz w:val="22"/>
          <w:szCs w:val="22"/>
        </w:rPr>
      </w:pPr>
      <w:r w:rsidRPr="00730412">
        <w:rPr>
          <w:b/>
          <w:i/>
          <w:iCs/>
          <w:sz w:val="22"/>
          <w:szCs w:val="22"/>
        </w:rPr>
        <w:t>zwischen</w:t>
      </w:r>
    </w:p>
    <w:p w14:paraId="45832513" w14:textId="77777777" w:rsidR="006E515A" w:rsidRPr="00730412" w:rsidRDefault="006E515A" w:rsidP="006E515A">
      <w:pPr>
        <w:jc w:val="center"/>
        <w:rPr>
          <w:b/>
          <w:i/>
          <w:iCs/>
          <w:sz w:val="22"/>
          <w:szCs w:val="22"/>
        </w:rPr>
      </w:pPr>
      <w:r w:rsidRPr="00730412">
        <w:rPr>
          <w:b/>
          <w:i/>
          <w:iCs/>
          <w:sz w:val="22"/>
          <w:szCs w:val="22"/>
        </w:rPr>
        <w:t>der Firma .....................</w:t>
      </w:r>
    </w:p>
    <w:p w14:paraId="53321B93" w14:textId="77777777" w:rsidR="006E515A" w:rsidRPr="00730412" w:rsidRDefault="006E515A" w:rsidP="006E515A">
      <w:pPr>
        <w:jc w:val="center"/>
        <w:rPr>
          <w:b/>
          <w:i/>
          <w:iCs/>
          <w:sz w:val="22"/>
          <w:szCs w:val="22"/>
        </w:rPr>
      </w:pPr>
      <w:r w:rsidRPr="00730412">
        <w:rPr>
          <w:b/>
          <w:i/>
          <w:iCs/>
          <w:sz w:val="22"/>
          <w:szCs w:val="22"/>
        </w:rPr>
        <w:t>vertreten durch den Vorsitzenden der Geschäftsleitung</w:t>
      </w:r>
    </w:p>
    <w:p w14:paraId="4458AFCB" w14:textId="77777777" w:rsidR="006E515A" w:rsidRPr="00730412" w:rsidRDefault="006E515A" w:rsidP="006E515A">
      <w:pPr>
        <w:jc w:val="center"/>
        <w:rPr>
          <w:b/>
          <w:i/>
          <w:iCs/>
          <w:sz w:val="22"/>
          <w:szCs w:val="22"/>
        </w:rPr>
      </w:pPr>
    </w:p>
    <w:p w14:paraId="195CCCF9" w14:textId="77777777" w:rsidR="006E515A" w:rsidRPr="00730412" w:rsidRDefault="006E515A" w:rsidP="006E515A">
      <w:pPr>
        <w:jc w:val="center"/>
        <w:rPr>
          <w:b/>
          <w:i/>
          <w:iCs/>
          <w:sz w:val="22"/>
          <w:szCs w:val="22"/>
        </w:rPr>
      </w:pPr>
      <w:r w:rsidRPr="00730412">
        <w:rPr>
          <w:b/>
          <w:i/>
          <w:iCs/>
          <w:sz w:val="22"/>
          <w:szCs w:val="22"/>
        </w:rPr>
        <w:t>und</w:t>
      </w:r>
    </w:p>
    <w:p w14:paraId="18303836" w14:textId="77777777" w:rsidR="006E515A" w:rsidRPr="00730412" w:rsidRDefault="006E515A" w:rsidP="006E515A">
      <w:pPr>
        <w:jc w:val="center"/>
        <w:rPr>
          <w:b/>
          <w:i/>
          <w:iCs/>
          <w:sz w:val="22"/>
          <w:szCs w:val="22"/>
        </w:rPr>
      </w:pPr>
      <w:r w:rsidRPr="00730412">
        <w:rPr>
          <w:b/>
          <w:i/>
          <w:iCs/>
          <w:sz w:val="22"/>
          <w:szCs w:val="22"/>
        </w:rPr>
        <w:t>dem Betriebsrat ...................</w:t>
      </w:r>
    </w:p>
    <w:p w14:paraId="0CE93B99" w14:textId="77777777" w:rsidR="006E515A" w:rsidRPr="00730412" w:rsidRDefault="006E515A" w:rsidP="006E515A">
      <w:pPr>
        <w:jc w:val="center"/>
        <w:rPr>
          <w:b/>
          <w:i/>
          <w:iCs/>
          <w:sz w:val="22"/>
          <w:szCs w:val="22"/>
        </w:rPr>
      </w:pPr>
      <w:r w:rsidRPr="00730412">
        <w:rPr>
          <w:b/>
          <w:i/>
          <w:iCs/>
          <w:sz w:val="22"/>
          <w:szCs w:val="22"/>
        </w:rPr>
        <w:t>vertreten durch den/die Vorsitzende/n</w:t>
      </w:r>
    </w:p>
    <w:p w14:paraId="6AA01719" w14:textId="77777777" w:rsidR="006E515A" w:rsidRPr="00730412" w:rsidRDefault="006E515A" w:rsidP="006E515A">
      <w:pPr>
        <w:jc w:val="center"/>
        <w:rPr>
          <w:b/>
          <w:i/>
          <w:iCs/>
          <w:sz w:val="22"/>
          <w:szCs w:val="22"/>
        </w:rPr>
      </w:pPr>
    </w:p>
    <w:p w14:paraId="1AA314F8" w14:textId="77777777" w:rsidR="006E515A" w:rsidRPr="00730412" w:rsidRDefault="006E515A" w:rsidP="006E515A">
      <w:pPr>
        <w:jc w:val="both"/>
        <w:rPr>
          <w:i/>
          <w:iCs/>
          <w:sz w:val="22"/>
          <w:szCs w:val="22"/>
        </w:rPr>
      </w:pPr>
    </w:p>
    <w:p w14:paraId="7D681D5F" w14:textId="77777777" w:rsidR="006E515A" w:rsidRPr="00730412" w:rsidRDefault="006E515A" w:rsidP="006E515A">
      <w:pPr>
        <w:jc w:val="both"/>
        <w:rPr>
          <w:i/>
          <w:iCs/>
          <w:sz w:val="22"/>
          <w:szCs w:val="22"/>
        </w:rPr>
      </w:pPr>
    </w:p>
    <w:p w14:paraId="1E3BB6F5" w14:textId="77777777" w:rsidR="006E515A" w:rsidRPr="00730412" w:rsidRDefault="006E515A" w:rsidP="006E515A">
      <w:pPr>
        <w:jc w:val="both"/>
        <w:rPr>
          <w:i/>
          <w:iCs/>
          <w:sz w:val="22"/>
          <w:szCs w:val="22"/>
        </w:rPr>
      </w:pPr>
    </w:p>
    <w:p w14:paraId="73E688C7" w14:textId="77777777" w:rsidR="006E515A" w:rsidRPr="00730412" w:rsidRDefault="006E515A" w:rsidP="006E515A">
      <w:pPr>
        <w:jc w:val="both"/>
        <w:rPr>
          <w:i/>
          <w:iCs/>
          <w:sz w:val="22"/>
          <w:szCs w:val="22"/>
        </w:rPr>
      </w:pPr>
    </w:p>
    <w:p w14:paraId="6E1A27D6" w14:textId="77777777" w:rsidR="006E515A" w:rsidRPr="00730412" w:rsidRDefault="006E515A" w:rsidP="006E515A">
      <w:pPr>
        <w:pStyle w:val="berschrift3"/>
        <w:rPr>
          <w:b/>
          <w:bCs/>
          <w:i/>
          <w:iCs/>
        </w:rPr>
      </w:pPr>
      <w:r w:rsidRPr="00730412">
        <w:rPr>
          <w:i/>
          <w:iCs/>
        </w:rPr>
        <w:t>über die Ersatzfreistellung von Betriebsratsmitgliedern</w:t>
      </w:r>
    </w:p>
    <w:p w14:paraId="7C772C28" w14:textId="77777777" w:rsidR="006E515A" w:rsidRPr="00730412" w:rsidRDefault="006E515A" w:rsidP="006E515A">
      <w:pPr>
        <w:pStyle w:val="jm1a"/>
        <w:widowControl w:val="0"/>
        <w:rPr>
          <w:rFonts w:ascii="Times New Roman" w:hAnsi="Times New Roman"/>
          <w:i/>
          <w:iCs/>
          <w:sz w:val="22"/>
          <w:szCs w:val="22"/>
        </w:rPr>
      </w:pPr>
      <w:r w:rsidRPr="00730412">
        <w:rPr>
          <w:rStyle w:val="jm40"/>
          <w:rFonts w:ascii="Times New Roman" w:hAnsi="Times New Roman"/>
          <w:i/>
          <w:iCs/>
          <w:sz w:val="22"/>
          <w:szCs w:val="22"/>
        </w:rPr>
        <w:t>Vorbemerkung</w:t>
      </w:r>
      <w:r w:rsidRPr="00730412">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02E5FEA2" w14:textId="77777777" w:rsidR="006E515A" w:rsidRPr="00730412" w:rsidRDefault="006E515A" w:rsidP="006E515A">
      <w:pPr>
        <w:pStyle w:val="jm1a"/>
        <w:widowControl w:val="0"/>
        <w:rPr>
          <w:rFonts w:ascii="Times New Roman" w:hAnsi="Times New Roman"/>
          <w:i/>
          <w:iCs/>
          <w:sz w:val="22"/>
          <w:szCs w:val="22"/>
          <w:highlight w:val="yellow"/>
        </w:rPr>
      </w:pPr>
    </w:p>
    <w:p w14:paraId="4C664951" w14:textId="77777777" w:rsidR="006E515A" w:rsidRPr="00730412" w:rsidRDefault="006E515A" w:rsidP="006E515A">
      <w:pPr>
        <w:pStyle w:val="Listenabsatz"/>
        <w:numPr>
          <w:ilvl w:val="0"/>
          <w:numId w:val="18"/>
        </w:numPr>
        <w:spacing w:before="100" w:beforeAutospacing="1" w:after="100" w:afterAutospacing="1"/>
        <w:rPr>
          <w:i/>
          <w:iCs/>
          <w:color w:val="000000"/>
          <w:sz w:val="22"/>
          <w:szCs w:val="22"/>
        </w:rPr>
      </w:pPr>
      <w:r w:rsidRPr="00730412">
        <w:rPr>
          <w:i/>
          <w:iCs/>
          <w:color w:val="000000"/>
          <w:sz w:val="22"/>
          <w:szCs w:val="22"/>
        </w:rPr>
        <w:t>Geschäftsleitung und Betriebsrat sind sich einig, dass in der derzeitigen Situation des Unternehmens (Betriebsänderung) die Arbeitsbefreiung nach § 37 Abs. 2 BetrVG und die Freistellung gemäß § 38 BetrVG nicht ausreichen, den erhöhten Bedarf der Beschäftigten an Informationen, Gesprächen und Hilfestellungen zu decken.</w:t>
      </w:r>
    </w:p>
    <w:p w14:paraId="0B1798AD" w14:textId="77777777" w:rsidR="006E515A" w:rsidRPr="00730412" w:rsidRDefault="006E515A" w:rsidP="006E515A">
      <w:pPr>
        <w:pStyle w:val="Listenabsatz"/>
        <w:numPr>
          <w:ilvl w:val="0"/>
          <w:numId w:val="18"/>
        </w:numPr>
        <w:spacing w:before="100" w:beforeAutospacing="1" w:after="100" w:afterAutospacing="1"/>
        <w:rPr>
          <w:i/>
          <w:iCs/>
          <w:color w:val="000000"/>
          <w:sz w:val="22"/>
          <w:szCs w:val="22"/>
        </w:rPr>
      </w:pPr>
      <w:r w:rsidRPr="00730412">
        <w:rPr>
          <w:i/>
          <w:iCs/>
          <w:color w:val="000000"/>
          <w:sz w:val="22"/>
          <w:szCs w:val="22"/>
        </w:rPr>
        <w:t>Die bisher freigestellten Betriebsratsmitglieder ... bleiben weiterhin freigestellt. Zusätzlich wird mit Wirksamwerden dieser Betriebsvereinbarung Frau/Herr ... gemäß § 38 BetrVG vollständig von der Arbeitsleistung freigestellt.</w:t>
      </w:r>
    </w:p>
    <w:p w14:paraId="2348CCB6" w14:textId="77777777" w:rsidR="006E515A" w:rsidRPr="00730412" w:rsidRDefault="006E515A" w:rsidP="006E515A">
      <w:pPr>
        <w:pStyle w:val="Listenabsatz"/>
        <w:numPr>
          <w:ilvl w:val="0"/>
          <w:numId w:val="18"/>
        </w:numPr>
        <w:spacing w:before="100" w:beforeAutospacing="1" w:after="100" w:afterAutospacing="1"/>
        <w:rPr>
          <w:i/>
          <w:iCs/>
          <w:color w:val="000000"/>
          <w:sz w:val="22"/>
          <w:szCs w:val="22"/>
        </w:rPr>
      </w:pPr>
      <w:r w:rsidRPr="00730412">
        <w:rPr>
          <w:i/>
          <w:iCs/>
          <w:color w:val="000000"/>
          <w:sz w:val="22"/>
          <w:szCs w:val="22"/>
        </w:rPr>
        <w:t xml:space="preserve">Die Freistellung von Frau/Herrn ... erfolgt nur vorübergehend. Sie behält ihre Gültigkeit während der Abwicklung der Betriebsänderung, endet aber spätestens am </w:t>
      </w:r>
      <w:proofErr w:type="gramStart"/>
      <w:r w:rsidRPr="00730412">
        <w:rPr>
          <w:i/>
          <w:iCs/>
          <w:color w:val="000000"/>
          <w:sz w:val="22"/>
          <w:szCs w:val="22"/>
        </w:rPr>
        <w:t>... .</w:t>
      </w:r>
      <w:proofErr w:type="gramEnd"/>
    </w:p>
    <w:p w14:paraId="3AE22DDF" w14:textId="77777777" w:rsidR="006E515A" w:rsidRPr="00730412" w:rsidRDefault="006E515A" w:rsidP="006E515A">
      <w:pPr>
        <w:pStyle w:val="Listenabsatz"/>
        <w:numPr>
          <w:ilvl w:val="0"/>
          <w:numId w:val="18"/>
        </w:numPr>
        <w:spacing w:before="100" w:beforeAutospacing="1" w:after="100" w:afterAutospacing="1"/>
        <w:jc w:val="both"/>
        <w:rPr>
          <w:i/>
          <w:iCs/>
          <w:color w:val="000000"/>
          <w:sz w:val="22"/>
          <w:szCs w:val="22"/>
        </w:rPr>
      </w:pPr>
      <w:r w:rsidRPr="00730412">
        <w:rPr>
          <w:i/>
          <w:iCs/>
          <w:color w:val="000000"/>
          <w:sz w:val="22"/>
          <w:szCs w:val="22"/>
        </w:rPr>
        <w:t>Es wird ausdrücklich betont, dass die zusätzliche Freistellung von Frau/Herrn ... dem Anspruch der Betriebsratsmitglieder nach § 37 Abs. 2 BetrVG nicht entgegensteht.</w:t>
      </w:r>
    </w:p>
    <w:p w14:paraId="12068FFE" w14:textId="77777777" w:rsidR="006E515A" w:rsidRPr="00730412" w:rsidRDefault="006E515A" w:rsidP="006E515A">
      <w:pPr>
        <w:pStyle w:val="Listenabsatz"/>
        <w:numPr>
          <w:ilvl w:val="0"/>
          <w:numId w:val="18"/>
        </w:numPr>
        <w:spacing w:before="100" w:beforeAutospacing="1" w:after="100" w:afterAutospacing="1"/>
        <w:jc w:val="both"/>
        <w:rPr>
          <w:i/>
          <w:iCs/>
          <w:color w:val="000000"/>
          <w:sz w:val="22"/>
          <w:szCs w:val="22"/>
        </w:rPr>
      </w:pPr>
      <w:r w:rsidRPr="00730412">
        <w:rPr>
          <w:i/>
          <w:iCs/>
          <w:color w:val="000000"/>
          <w:sz w:val="22"/>
          <w:szCs w:val="22"/>
        </w:rPr>
        <w:t xml:space="preserve">Dem zusätzlich freigestellten Betriebsratsmitglied wird ein eigenes Besprechungszimmer zur Verfügung gestellt. Frau/Herr erhält den Raum R </w:t>
      </w:r>
      <w:proofErr w:type="gramStart"/>
      <w:r w:rsidRPr="00730412">
        <w:rPr>
          <w:i/>
          <w:iCs/>
          <w:color w:val="000000"/>
          <w:sz w:val="22"/>
          <w:szCs w:val="22"/>
        </w:rPr>
        <w:t>... ,</w:t>
      </w:r>
      <w:proofErr w:type="gramEnd"/>
      <w:r w:rsidRPr="00730412">
        <w:rPr>
          <w:i/>
          <w:iCs/>
          <w:color w:val="000000"/>
          <w:sz w:val="22"/>
          <w:szCs w:val="22"/>
        </w:rPr>
        <w:t xml:space="preserve"> das zur Zeit leer steht. Dieser Raum ist mit </w:t>
      </w:r>
    </w:p>
    <w:p w14:paraId="20CEBDCB" w14:textId="77777777" w:rsidR="006E515A" w:rsidRPr="00730412" w:rsidRDefault="006E515A" w:rsidP="006E515A">
      <w:pPr>
        <w:pStyle w:val="Listenabsatz"/>
        <w:numPr>
          <w:ilvl w:val="0"/>
          <w:numId w:val="19"/>
        </w:numPr>
        <w:spacing w:before="100" w:beforeAutospacing="1" w:after="100" w:afterAutospacing="1"/>
        <w:jc w:val="both"/>
        <w:rPr>
          <w:i/>
          <w:iCs/>
          <w:color w:val="000000"/>
          <w:sz w:val="22"/>
          <w:szCs w:val="22"/>
        </w:rPr>
      </w:pPr>
      <w:r w:rsidRPr="00730412">
        <w:rPr>
          <w:i/>
          <w:iCs/>
          <w:color w:val="000000"/>
          <w:sz w:val="22"/>
          <w:szCs w:val="22"/>
        </w:rPr>
        <w:t xml:space="preserve">einem abschließbaren Schreibtisch, </w:t>
      </w:r>
    </w:p>
    <w:p w14:paraId="3653E944" w14:textId="77777777" w:rsidR="006E515A" w:rsidRPr="00730412" w:rsidRDefault="006E515A" w:rsidP="006E515A">
      <w:pPr>
        <w:pStyle w:val="Listenabsatz"/>
        <w:numPr>
          <w:ilvl w:val="0"/>
          <w:numId w:val="19"/>
        </w:numPr>
        <w:spacing w:before="100" w:beforeAutospacing="1" w:after="100" w:afterAutospacing="1"/>
        <w:jc w:val="both"/>
        <w:rPr>
          <w:i/>
          <w:iCs/>
          <w:color w:val="000000"/>
          <w:sz w:val="22"/>
          <w:szCs w:val="22"/>
        </w:rPr>
      </w:pPr>
      <w:r w:rsidRPr="00730412">
        <w:rPr>
          <w:i/>
          <w:iCs/>
          <w:color w:val="000000"/>
          <w:sz w:val="22"/>
          <w:szCs w:val="22"/>
        </w:rPr>
        <w:t xml:space="preserve">einem Telefon, </w:t>
      </w:r>
    </w:p>
    <w:p w14:paraId="4C28AB59" w14:textId="77777777" w:rsidR="006E515A" w:rsidRPr="00730412" w:rsidRDefault="006E515A" w:rsidP="006E515A">
      <w:pPr>
        <w:pStyle w:val="Listenabsatz"/>
        <w:numPr>
          <w:ilvl w:val="0"/>
          <w:numId w:val="19"/>
        </w:numPr>
        <w:spacing w:before="100" w:beforeAutospacing="1" w:after="100" w:afterAutospacing="1"/>
        <w:jc w:val="both"/>
        <w:rPr>
          <w:i/>
          <w:iCs/>
          <w:color w:val="000000"/>
          <w:sz w:val="22"/>
          <w:szCs w:val="22"/>
        </w:rPr>
      </w:pPr>
      <w:r w:rsidRPr="00730412">
        <w:rPr>
          <w:i/>
          <w:iCs/>
          <w:color w:val="000000"/>
          <w:sz w:val="22"/>
          <w:szCs w:val="22"/>
        </w:rPr>
        <w:t xml:space="preserve">einem PC, </w:t>
      </w:r>
    </w:p>
    <w:p w14:paraId="4F424069" w14:textId="77777777" w:rsidR="006E515A" w:rsidRPr="00730412" w:rsidRDefault="006E515A" w:rsidP="006E515A">
      <w:pPr>
        <w:pStyle w:val="Listenabsatz"/>
        <w:numPr>
          <w:ilvl w:val="0"/>
          <w:numId w:val="19"/>
        </w:numPr>
        <w:spacing w:before="100" w:beforeAutospacing="1" w:after="100" w:afterAutospacing="1"/>
        <w:jc w:val="both"/>
        <w:rPr>
          <w:i/>
          <w:iCs/>
          <w:color w:val="000000"/>
          <w:sz w:val="22"/>
          <w:szCs w:val="22"/>
        </w:rPr>
      </w:pPr>
      <w:r w:rsidRPr="00730412">
        <w:rPr>
          <w:i/>
          <w:iCs/>
          <w:color w:val="000000"/>
          <w:sz w:val="22"/>
          <w:szCs w:val="22"/>
        </w:rPr>
        <w:t xml:space="preserve">einem abschließbaren Schrank sowie </w:t>
      </w:r>
    </w:p>
    <w:p w14:paraId="3BADD622" w14:textId="77777777" w:rsidR="006E515A" w:rsidRPr="00730412" w:rsidRDefault="006E515A" w:rsidP="006E515A">
      <w:pPr>
        <w:pStyle w:val="Listenabsatz"/>
        <w:numPr>
          <w:ilvl w:val="0"/>
          <w:numId w:val="19"/>
        </w:numPr>
        <w:spacing w:before="100" w:beforeAutospacing="1" w:after="100" w:afterAutospacing="1"/>
        <w:jc w:val="both"/>
        <w:rPr>
          <w:i/>
          <w:iCs/>
          <w:color w:val="000000"/>
          <w:sz w:val="22"/>
          <w:szCs w:val="22"/>
        </w:rPr>
      </w:pPr>
      <w:r w:rsidRPr="00730412">
        <w:rPr>
          <w:i/>
          <w:iCs/>
          <w:color w:val="000000"/>
          <w:sz w:val="22"/>
          <w:szCs w:val="22"/>
        </w:rPr>
        <w:t>einem Besprechungstisch mit ... Stühlen</w:t>
      </w:r>
    </w:p>
    <w:p w14:paraId="16FCB5F7" w14:textId="77777777" w:rsidR="006E515A" w:rsidRPr="00730412" w:rsidRDefault="006E515A" w:rsidP="006E515A">
      <w:pPr>
        <w:spacing w:before="100" w:beforeAutospacing="1" w:after="100" w:afterAutospacing="1"/>
        <w:ind w:firstLine="600"/>
        <w:jc w:val="both"/>
        <w:rPr>
          <w:i/>
          <w:iCs/>
          <w:color w:val="000000"/>
          <w:sz w:val="22"/>
          <w:szCs w:val="22"/>
        </w:rPr>
      </w:pPr>
      <w:r w:rsidRPr="00730412">
        <w:rPr>
          <w:i/>
          <w:iCs/>
          <w:color w:val="000000"/>
          <w:sz w:val="22"/>
          <w:szCs w:val="22"/>
        </w:rPr>
        <w:t>auszustatten.</w:t>
      </w:r>
    </w:p>
    <w:p w14:paraId="77DD6F83" w14:textId="77777777" w:rsidR="006E515A" w:rsidRPr="00730412" w:rsidRDefault="006E515A" w:rsidP="006E515A">
      <w:pPr>
        <w:pStyle w:val="Listenabsatz"/>
        <w:numPr>
          <w:ilvl w:val="0"/>
          <w:numId w:val="18"/>
        </w:numPr>
        <w:spacing w:before="100" w:beforeAutospacing="1" w:after="100" w:afterAutospacing="1"/>
        <w:jc w:val="both"/>
        <w:rPr>
          <w:i/>
          <w:iCs/>
          <w:color w:val="000000"/>
          <w:sz w:val="22"/>
          <w:szCs w:val="22"/>
        </w:rPr>
      </w:pPr>
      <w:r w:rsidRPr="00730412">
        <w:rPr>
          <w:i/>
          <w:iCs/>
          <w:color w:val="000000"/>
          <w:sz w:val="22"/>
          <w:szCs w:val="22"/>
        </w:rPr>
        <w:t>Frau/Herrn ... dürfen durch die vorübergehende Freistellung keine Nachteile entstehen. Nach Ablauf der Freistellung ist Frau/Herr ... deshalb auf dem Arbeitsplatz einzusetzen, auf dem sie/er vor der Freistellung gearbeitet hat.</w:t>
      </w:r>
    </w:p>
    <w:p w14:paraId="050BE9EE" w14:textId="77777777" w:rsidR="006E515A" w:rsidRPr="00730412" w:rsidRDefault="006E515A" w:rsidP="006E515A">
      <w:pPr>
        <w:pStyle w:val="Listenabsatz"/>
        <w:numPr>
          <w:ilvl w:val="0"/>
          <w:numId w:val="18"/>
        </w:numPr>
        <w:spacing w:before="100" w:beforeAutospacing="1" w:after="100" w:afterAutospacing="1"/>
        <w:jc w:val="both"/>
        <w:rPr>
          <w:i/>
          <w:iCs/>
          <w:color w:val="000000"/>
          <w:sz w:val="22"/>
          <w:szCs w:val="22"/>
        </w:rPr>
      </w:pPr>
      <w:r w:rsidRPr="00730412">
        <w:rPr>
          <w:i/>
          <w:iCs/>
          <w:color w:val="000000"/>
          <w:sz w:val="22"/>
          <w:szCs w:val="22"/>
        </w:rPr>
        <w:t>Während der Freistellung steht ihr/ihm die gleiche Vergütung zu wie vor der Freistellung. Soweit sich zwischenzeitlich der Tariflohn erhöht hat, besteht Anspruch auf die erhöhte Vergütung.</w:t>
      </w:r>
    </w:p>
    <w:p w14:paraId="351A1452" w14:textId="77777777" w:rsidR="006E515A" w:rsidRPr="00730412" w:rsidRDefault="006E515A" w:rsidP="006E515A">
      <w:pPr>
        <w:pStyle w:val="Listenabsatz"/>
        <w:numPr>
          <w:ilvl w:val="0"/>
          <w:numId w:val="18"/>
        </w:numPr>
        <w:spacing w:before="100" w:beforeAutospacing="1" w:after="100" w:afterAutospacing="1"/>
        <w:jc w:val="both"/>
        <w:rPr>
          <w:i/>
          <w:iCs/>
          <w:color w:val="000000"/>
          <w:sz w:val="22"/>
          <w:szCs w:val="22"/>
        </w:rPr>
      </w:pPr>
      <w:r w:rsidRPr="00730412">
        <w:rPr>
          <w:i/>
          <w:iCs/>
          <w:color w:val="000000"/>
          <w:sz w:val="22"/>
          <w:szCs w:val="22"/>
        </w:rPr>
        <w:lastRenderedPageBreak/>
        <w:t>Soweit z. B. auf Grund geänderter Anforderungen von Frau/Herrn ... neue Qualifikationen verlangt werden müssen, ist ihr/ihm nach Ablauf der Freistellung unverzüglich Gelegenheit zu geben, diese durch Schulungen während der Arbeitszeit zu erwerben.</w:t>
      </w:r>
    </w:p>
    <w:p w14:paraId="448A64DB" w14:textId="77777777" w:rsidR="006E515A" w:rsidRPr="00730412" w:rsidRDefault="006E515A" w:rsidP="006E515A">
      <w:pPr>
        <w:pStyle w:val="Listenabsatz"/>
        <w:numPr>
          <w:ilvl w:val="0"/>
          <w:numId w:val="18"/>
        </w:numPr>
        <w:spacing w:before="100" w:beforeAutospacing="1" w:after="100" w:afterAutospacing="1"/>
        <w:jc w:val="both"/>
        <w:rPr>
          <w:i/>
          <w:iCs/>
          <w:color w:val="000000"/>
          <w:sz w:val="22"/>
          <w:szCs w:val="22"/>
        </w:rPr>
      </w:pPr>
      <w:r w:rsidRPr="00730412">
        <w:rPr>
          <w:i/>
          <w:iCs/>
          <w:color w:val="000000"/>
          <w:sz w:val="22"/>
          <w:szCs w:val="22"/>
        </w:rPr>
        <w:t xml:space="preserve">Diese Betriebsvereinbarung tritt mit dem Tage der Unterzeichnung in Kraft und gilt nur bis zur Abwicklung der Betriebsänderung. Sie endet spätestens am </w:t>
      </w:r>
      <w:proofErr w:type="gramStart"/>
      <w:r w:rsidRPr="00730412">
        <w:rPr>
          <w:i/>
          <w:iCs/>
          <w:color w:val="000000"/>
          <w:sz w:val="22"/>
          <w:szCs w:val="22"/>
        </w:rPr>
        <w:t>... .</w:t>
      </w:r>
      <w:proofErr w:type="gramEnd"/>
    </w:p>
    <w:p w14:paraId="0C4C01F3" w14:textId="77777777" w:rsidR="006E515A" w:rsidRPr="00730412" w:rsidRDefault="006E515A" w:rsidP="006E515A">
      <w:pPr>
        <w:pStyle w:val="Listenabsatz"/>
        <w:numPr>
          <w:ilvl w:val="0"/>
          <w:numId w:val="18"/>
        </w:numPr>
        <w:spacing w:before="100" w:beforeAutospacing="1" w:after="100" w:afterAutospacing="1"/>
        <w:jc w:val="both"/>
        <w:rPr>
          <w:i/>
          <w:iCs/>
          <w:color w:val="000000"/>
          <w:sz w:val="22"/>
          <w:szCs w:val="22"/>
        </w:rPr>
      </w:pPr>
      <w:r w:rsidRPr="00730412">
        <w:rPr>
          <w:i/>
          <w:iCs/>
          <w:color w:val="000000"/>
          <w:sz w:val="22"/>
          <w:szCs w:val="22"/>
        </w:rPr>
        <w:t>Die Vereinbarung kann außerdem von beiden Seiten mit einer Frist von ... Monaten gekündigt werden.</w:t>
      </w:r>
    </w:p>
    <w:p w14:paraId="36B7C39E" w14:textId="77777777" w:rsidR="004E7EA7" w:rsidRPr="00DA3FAD" w:rsidRDefault="004E7EA7" w:rsidP="004E7EA7">
      <w:pPr>
        <w:autoSpaceDE w:val="0"/>
        <w:autoSpaceDN w:val="0"/>
        <w:adjustRightInd w:val="0"/>
        <w:jc w:val="both"/>
        <w:rPr>
          <w:rFonts w:cs="Scala-Regular"/>
          <w:sz w:val="20"/>
          <w:szCs w:val="20"/>
          <w:lang w:eastAsia="de-DE"/>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82857A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F01F00">
        <w:rPr>
          <w:rFonts w:ascii="Arial" w:eastAsia="Times New Roman" w:hAnsi="Arial" w:cs="Arial"/>
          <w:color w:val="868686"/>
          <w:sz w:val="13"/>
          <w:szCs w:val="13"/>
          <w:lang w:eastAsia="de-DE"/>
        </w:rPr>
        <w:t>3</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7277" w14:textId="77777777" w:rsidR="00072556" w:rsidRDefault="00072556" w:rsidP="00BF7674">
      <w:r>
        <w:separator/>
      </w:r>
    </w:p>
  </w:endnote>
  <w:endnote w:type="continuationSeparator" w:id="0">
    <w:p w14:paraId="661238D2" w14:textId="77777777" w:rsidR="00072556" w:rsidRDefault="0007255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B9E3" w14:textId="77777777" w:rsidR="00072556" w:rsidRDefault="00072556" w:rsidP="00BF7674">
      <w:r>
        <w:separator/>
      </w:r>
    </w:p>
  </w:footnote>
  <w:footnote w:type="continuationSeparator" w:id="0">
    <w:p w14:paraId="77812579" w14:textId="77777777" w:rsidR="00072556" w:rsidRDefault="0007255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5"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8"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17"/>
  </w:num>
  <w:num w:numId="2" w16cid:durableId="573013156">
    <w:abstractNumId w:val="16"/>
  </w:num>
  <w:num w:numId="3" w16cid:durableId="1779830718">
    <w:abstractNumId w:val="6"/>
  </w:num>
  <w:num w:numId="4" w16cid:durableId="1569463906">
    <w:abstractNumId w:val="13"/>
  </w:num>
  <w:num w:numId="5" w16cid:durableId="1177963097">
    <w:abstractNumId w:val="11"/>
  </w:num>
  <w:num w:numId="6" w16cid:durableId="877358348">
    <w:abstractNumId w:val="15"/>
  </w:num>
  <w:num w:numId="7" w16cid:durableId="1485313395">
    <w:abstractNumId w:val="4"/>
  </w:num>
  <w:num w:numId="8" w16cid:durableId="148643838">
    <w:abstractNumId w:val="0"/>
  </w:num>
  <w:num w:numId="9" w16cid:durableId="94525090">
    <w:abstractNumId w:val="10"/>
  </w:num>
  <w:num w:numId="10" w16cid:durableId="1012222827">
    <w:abstractNumId w:val="18"/>
  </w:num>
  <w:num w:numId="11" w16cid:durableId="1222525925">
    <w:abstractNumId w:val="8"/>
  </w:num>
  <w:num w:numId="12" w16cid:durableId="1875265012">
    <w:abstractNumId w:val="1"/>
  </w:num>
  <w:num w:numId="13" w16cid:durableId="2007856369">
    <w:abstractNumId w:val="2"/>
  </w:num>
  <w:num w:numId="14" w16cid:durableId="708335730">
    <w:abstractNumId w:val="9"/>
  </w:num>
  <w:num w:numId="15" w16cid:durableId="1371497012">
    <w:abstractNumId w:val="12"/>
  </w:num>
  <w:num w:numId="16" w16cid:durableId="1061094076">
    <w:abstractNumId w:val="14"/>
  </w:num>
  <w:num w:numId="17" w16cid:durableId="661009111">
    <w:abstractNumId w:val="3"/>
  </w:num>
  <w:num w:numId="18" w16cid:durableId="153223711">
    <w:abstractNumId w:val="5"/>
  </w:num>
  <w:num w:numId="19" w16cid:durableId="213313566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8490F"/>
    <w:rsid w:val="00994B6B"/>
    <w:rsid w:val="00994EB6"/>
    <w:rsid w:val="00996AEE"/>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6569"/>
    <w:rsid w:val="00A8257A"/>
    <w:rsid w:val="00A82D21"/>
    <w:rsid w:val="00A86297"/>
    <w:rsid w:val="00A91383"/>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1F00"/>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2023-06-05T07:19:00Z</dcterms:created>
  <dcterms:modified xsi:type="dcterms:W3CDTF">2023-06-05T07:19:00Z</dcterms:modified>
</cp:coreProperties>
</file>