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F56ED" w14:textId="77777777" w:rsidR="005462BF" w:rsidRPr="00AF07BF" w:rsidRDefault="005462BF" w:rsidP="005462BF">
      <w:pPr>
        <w:pStyle w:val="PNLSubhead"/>
        <w:outlineLvl w:val="0"/>
      </w:pPr>
      <w:r w:rsidRPr="00AF07BF">
        <w:t>Übersicht: Wann Sie ein Freistellungsanspruch haben – und wann nicht</w:t>
      </w:r>
    </w:p>
    <w:tbl>
      <w:tblPr>
        <w:tblW w:w="9160" w:type="dxa"/>
        <w:tblInd w:w="-121" w:type="dxa"/>
        <w:tblBorders>
          <w:top w:val="nil"/>
          <w:left w:val="nil"/>
          <w:right w:val="nil"/>
        </w:tblBorders>
        <w:tblLayout w:type="fixed"/>
        <w:tblLook w:val="0000" w:firstRow="0" w:lastRow="0" w:firstColumn="0" w:lastColumn="0" w:noHBand="0" w:noVBand="0"/>
      </w:tblPr>
      <w:tblGrid>
        <w:gridCol w:w="4482"/>
        <w:gridCol w:w="4678"/>
      </w:tblGrid>
      <w:tr w:rsidR="005462BF" w:rsidRPr="00AF07BF" w14:paraId="6A4B6B35" w14:textId="77777777" w:rsidTr="0080508B">
        <w:tc>
          <w:tcPr>
            <w:tcW w:w="4482" w:type="dxa"/>
            <w:tcBorders>
              <w:top w:val="single" w:sz="10" w:space="0" w:color="auto"/>
              <w:left w:val="single" w:sz="10" w:space="0" w:color="auto"/>
              <w:bottom w:val="single" w:sz="10" w:space="0" w:color="auto"/>
              <w:right w:val="single" w:sz="10" w:space="0" w:color="auto"/>
            </w:tcBorders>
            <w:tcMar>
              <w:top w:w="144" w:type="nil"/>
              <w:right w:w="144" w:type="nil"/>
            </w:tcMar>
          </w:tcPr>
          <w:p w14:paraId="0FC68982" w14:textId="77777777" w:rsidR="005462BF" w:rsidRPr="00AF07BF" w:rsidRDefault="005462BF" w:rsidP="0080508B">
            <w:pPr>
              <w:widowControl w:val="0"/>
              <w:autoSpaceDE w:val="0"/>
              <w:autoSpaceDN w:val="0"/>
              <w:adjustRightInd w:val="0"/>
              <w:rPr>
                <w:b/>
              </w:rPr>
            </w:pPr>
            <w:r w:rsidRPr="00AF07BF">
              <w:rPr>
                <w:b/>
                <w:sz w:val="22"/>
                <w:szCs w:val="22"/>
              </w:rPr>
              <w:t>Keine Freistellung</w:t>
            </w:r>
          </w:p>
        </w:tc>
        <w:tc>
          <w:tcPr>
            <w:tcW w:w="4678" w:type="dxa"/>
            <w:tcBorders>
              <w:top w:val="single" w:sz="10" w:space="0" w:color="auto"/>
              <w:bottom w:val="single" w:sz="10" w:space="0" w:color="auto"/>
              <w:right w:val="single" w:sz="10" w:space="0" w:color="auto"/>
            </w:tcBorders>
            <w:tcMar>
              <w:top w:w="144" w:type="nil"/>
              <w:right w:w="144" w:type="nil"/>
            </w:tcMar>
          </w:tcPr>
          <w:p w14:paraId="4E95F7AC" w14:textId="77777777" w:rsidR="005462BF" w:rsidRPr="00AF07BF" w:rsidRDefault="005462BF" w:rsidP="0080508B">
            <w:pPr>
              <w:widowControl w:val="0"/>
              <w:autoSpaceDE w:val="0"/>
              <w:autoSpaceDN w:val="0"/>
              <w:adjustRightInd w:val="0"/>
              <w:rPr>
                <w:b/>
              </w:rPr>
            </w:pPr>
            <w:r w:rsidRPr="00AF07BF">
              <w:rPr>
                <w:b/>
                <w:sz w:val="22"/>
                <w:szCs w:val="22"/>
              </w:rPr>
              <w:t>Freistellung</w:t>
            </w:r>
          </w:p>
        </w:tc>
      </w:tr>
      <w:tr w:rsidR="005462BF" w:rsidRPr="001F7F7F" w14:paraId="2D9A4736" w14:textId="77777777" w:rsidTr="0080508B">
        <w:tblPrEx>
          <w:tblBorders>
            <w:top w:val="none" w:sz="0" w:space="0" w:color="auto"/>
          </w:tblBorders>
        </w:tblPrEx>
        <w:tc>
          <w:tcPr>
            <w:tcW w:w="4482" w:type="dxa"/>
            <w:tcBorders>
              <w:left w:val="single" w:sz="10" w:space="0" w:color="auto"/>
              <w:bottom w:val="single" w:sz="10" w:space="0" w:color="auto"/>
              <w:right w:val="single" w:sz="10" w:space="0" w:color="auto"/>
            </w:tcBorders>
            <w:tcMar>
              <w:top w:w="144" w:type="nil"/>
              <w:right w:w="144" w:type="nil"/>
            </w:tcMar>
          </w:tcPr>
          <w:p w14:paraId="6A5CB568" w14:textId="77777777" w:rsidR="005462BF" w:rsidRPr="00AF07BF" w:rsidRDefault="005462BF" w:rsidP="0080508B">
            <w:pPr>
              <w:widowControl w:val="0"/>
              <w:autoSpaceDE w:val="0"/>
              <w:autoSpaceDN w:val="0"/>
              <w:adjustRightInd w:val="0"/>
            </w:pPr>
            <w:r w:rsidRPr="00AF07BF">
              <w:rPr>
                <w:sz w:val="22"/>
                <w:szCs w:val="22"/>
              </w:rPr>
              <w:t>Teilnahme an Veranstaltungen der Gewerkschaft</w:t>
            </w:r>
          </w:p>
        </w:tc>
        <w:tc>
          <w:tcPr>
            <w:tcW w:w="4678" w:type="dxa"/>
            <w:tcBorders>
              <w:bottom w:val="single" w:sz="10" w:space="0" w:color="auto"/>
              <w:right w:val="single" w:sz="10" w:space="0" w:color="auto"/>
            </w:tcBorders>
            <w:tcMar>
              <w:top w:w="144" w:type="nil"/>
              <w:right w:w="144" w:type="nil"/>
            </w:tcMar>
          </w:tcPr>
          <w:p w14:paraId="01A838DE" w14:textId="77777777" w:rsidR="005462BF" w:rsidRPr="00AF07BF" w:rsidRDefault="005462BF" w:rsidP="0080508B">
            <w:pPr>
              <w:widowControl w:val="0"/>
              <w:autoSpaceDE w:val="0"/>
              <w:autoSpaceDN w:val="0"/>
              <w:adjustRightInd w:val="0"/>
            </w:pPr>
            <w:r w:rsidRPr="00AF07BF">
              <w:rPr>
                <w:sz w:val="22"/>
                <w:szCs w:val="22"/>
              </w:rPr>
              <w:t>Teilnahme an Personalratssitzungen und Durchführung der Sprechstunde</w:t>
            </w:r>
          </w:p>
        </w:tc>
      </w:tr>
      <w:tr w:rsidR="005462BF" w:rsidRPr="00AF07BF" w14:paraId="4C69C03E" w14:textId="77777777" w:rsidTr="0080508B">
        <w:tblPrEx>
          <w:tblBorders>
            <w:top w:val="none" w:sz="0" w:space="0" w:color="auto"/>
          </w:tblBorders>
        </w:tblPrEx>
        <w:tc>
          <w:tcPr>
            <w:tcW w:w="4482" w:type="dxa"/>
            <w:tcBorders>
              <w:left w:val="single" w:sz="10" w:space="0" w:color="auto"/>
              <w:bottom w:val="single" w:sz="10" w:space="0" w:color="auto"/>
              <w:right w:val="single" w:sz="10" w:space="0" w:color="auto"/>
            </w:tcBorders>
            <w:tcMar>
              <w:top w:w="144" w:type="nil"/>
              <w:right w:w="144" w:type="nil"/>
            </w:tcMar>
          </w:tcPr>
          <w:p w14:paraId="12AA9CB1" w14:textId="77777777" w:rsidR="005462BF" w:rsidRPr="00AF07BF" w:rsidRDefault="005462BF" w:rsidP="0080508B">
            <w:pPr>
              <w:widowControl w:val="0"/>
              <w:autoSpaceDE w:val="0"/>
              <w:autoSpaceDN w:val="0"/>
              <w:adjustRightInd w:val="0"/>
            </w:pPr>
            <w:r w:rsidRPr="00AF07BF">
              <w:rPr>
                <w:sz w:val="22"/>
                <w:szCs w:val="22"/>
              </w:rPr>
              <w:t>Werbung von neuen Mitgliedern für die Gewerkschaft</w:t>
            </w:r>
          </w:p>
        </w:tc>
        <w:tc>
          <w:tcPr>
            <w:tcW w:w="4678" w:type="dxa"/>
            <w:tcBorders>
              <w:bottom w:val="single" w:sz="10" w:space="0" w:color="auto"/>
              <w:right w:val="single" w:sz="10" w:space="0" w:color="auto"/>
            </w:tcBorders>
            <w:tcMar>
              <w:top w:w="144" w:type="nil"/>
              <w:right w:w="144" w:type="nil"/>
            </w:tcMar>
          </w:tcPr>
          <w:p w14:paraId="3649E883" w14:textId="77777777" w:rsidR="005462BF" w:rsidRPr="00AF07BF" w:rsidRDefault="005462BF" w:rsidP="0080508B">
            <w:pPr>
              <w:widowControl w:val="0"/>
              <w:autoSpaceDE w:val="0"/>
              <w:autoSpaceDN w:val="0"/>
              <w:adjustRightInd w:val="0"/>
            </w:pPr>
            <w:r w:rsidRPr="00AF07BF">
              <w:rPr>
                <w:sz w:val="22"/>
                <w:szCs w:val="22"/>
              </w:rPr>
              <w:t>Besprechungen mit Gewerkschaftsvertretern</w:t>
            </w:r>
          </w:p>
        </w:tc>
      </w:tr>
      <w:tr w:rsidR="005462BF" w:rsidRPr="00AF07BF" w14:paraId="1B8DE114" w14:textId="77777777" w:rsidTr="0080508B">
        <w:tblPrEx>
          <w:tblBorders>
            <w:top w:val="none" w:sz="0" w:space="0" w:color="auto"/>
          </w:tblBorders>
        </w:tblPrEx>
        <w:tc>
          <w:tcPr>
            <w:tcW w:w="4482" w:type="dxa"/>
            <w:tcBorders>
              <w:left w:val="single" w:sz="10" w:space="0" w:color="auto"/>
              <w:bottom w:val="single" w:sz="10" w:space="0" w:color="auto"/>
              <w:right w:val="single" w:sz="10" w:space="0" w:color="auto"/>
            </w:tcBorders>
            <w:tcMar>
              <w:top w:w="144" w:type="nil"/>
              <w:right w:w="144" w:type="nil"/>
            </w:tcMar>
          </w:tcPr>
          <w:p w14:paraId="1000FA2B" w14:textId="77777777" w:rsidR="005462BF" w:rsidRPr="00AF07BF" w:rsidRDefault="005462BF" w:rsidP="0080508B">
            <w:pPr>
              <w:widowControl w:val="0"/>
              <w:autoSpaceDE w:val="0"/>
              <w:autoSpaceDN w:val="0"/>
              <w:adjustRightInd w:val="0"/>
            </w:pPr>
            <w:r w:rsidRPr="00AF07BF">
              <w:rPr>
                <w:sz w:val="22"/>
                <w:szCs w:val="22"/>
              </w:rPr>
              <w:t>Teilnahme an Tarifverhandlungen, ohne Mitglied der Kommission zu sein</w:t>
            </w:r>
          </w:p>
        </w:tc>
        <w:tc>
          <w:tcPr>
            <w:tcW w:w="4678" w:type="dxa"/>
            <w:tcBorders>
              <w:bottom w:val="single" w:sz="10" w:space="0" w:color="auto"/>
              <w:right w:val="single" w:sz="10" w:space="0" w:color="auto"/>
            </w:tcBorders>
            <w:tcMar>
              <w:top w:w="144" w:type="nil"/>
              <w:right w:w="144" w:type="nil"/>
            </w:tcMar>
          </w:tcPr>
          <w:p w14:paraId="108A0FD4" w14:textId="77777777" w:rsidR="005462BF" w:rsidRPr="00AF07BF" w:rsidRDefault="005462BF" w:rsidP="0080508B">
            <w:pPr>
              <w:widowControl w:val="0"/>
              <w:autoSpaceDE w:val="0"/>
              <w:autoSpaceDN w:val="0"/>
              <w:adjustRightInd w:val="0"/>
            </w:pPr>
            <w:r w:rsidRPr="00AF07BF">
              <w:rPr>
                <w:sz w:val="22"/>
                <w:szCs w:val="22"/>
              </w:rPr>
              <w:t>Beteiligung an Unfalluntersuchungen</w:t>
            </w:r>
          </w:p>
        </w:tc>
      </w:tr>
      <w:tr w:rsidR="005462BF" w:rsidRPr="001F7F7F" w14:paraId="7657B8E0" w14:textId="77777777" w:rsidTr="0080508B">
        <w:tblPrEx>
          <w:tblBorders>
            <w:top w:val="none" w:sz="0" w:space="0" w:color="auto"/>
          </w:tblBorders>
        </w:tblPrEx>
        <w:tc>
          <w:tcPr>
            <w:tcW w:w="4482" w:type="dxa"/>
            <w:tcBorders>
              <w:left w:val="single" w:sz="10" w:space="0" w:color="auto"/>
              <w:bottom w:val="single" w:sz="10" w:space="0" w:color="auto"/>
              <w:right w:val="single" w:sz="10" w:space="0" w:color="auto"/>
            </w:tcBorders>
            <w:tcMar>
              <w:top w:w="144" w:type="nil"/>
              <w:right w:w="144" w:type="nil"/>
            </w:tcMar>
          </w:tcPr>
          <w:p w14:paraId="2D00846C" w14:textId="77777777" w:rsidR="005462BF" w:rsidRPr="00AF07BF" w:rsidRDefault="005462BF" w:rsidP="0080508B">
            <w:pPr>
              <w:widowControl w:val="0"/>
              <w:autoSpaceDE w:val="0"/>
              <w:autoSpaceDN w:val="0"/>
              <w:adjustRightInd w:val="0"/>
            </w:pPr>
            <w:r w:rsidRPr="00AF07BF">
              <w:rPr>
                <w:sz w:val="22"/>
                <w:szCs w:val="22"/>
              </w:rPr>
              <w:t>Besprechung mit Personalräten anderer Dienststellen</w:t>
            </w:r>
          </w:p>
        </w:tc>
        <w:tc>
          <w:tcPr>
            <w:tcW w:w="4678" w:type="dxa"/>
            <w:tcBorders>
              <w:bottom w:val="single" w:sz="10" w:space="0" w:color="auto"/>
              <w:right w:val="single" w:sz="10" w:space="0" w:color="auto"/>
            </w:tcBorders>
            <w:tcMar>
              <w:top w:w="144" w:type="nil"/>
              <w:right w:w="144" w:type="nil"/>
            </w:tcMar>
          </w:tcPr>
          <w:p w14:paraId="07E4FA01" w14:textId="77777777" w:rsidR="005462BF" w:rsidRPr="00AF07BF" w:rsidRDefault="005462BF" w:rsidP="0080508B">
            <w:pPr>
              <w:widowControl w:val="0"/>
              <w:autoSpaceDE w:val="0"/>
              <w:autoSpaceDN w:val="0"/>
              <w:adjustRightInd w:val="0"/>
            </w:pPr>
            <w:r w:rsidRPr="00AF07BF">
              <w:rPr>
                <w:sz w:val="22"/>
                <w:szCs w:val="22"/>
              </w:rPr>
              <w:t>Besprechungen mit Behörden, wie z. B. mit der Deutschen Rentenversicherung Bund oder der Berufsgenossenschaft</w:t>
            </w:r>
          </w:p>
        </w:tc>
      </w:tr>
      <w:tr w:rsidR="005462BF" w:rsidRPr="001F7F7F" w14:paraId="18371215" w14:textId="77777777" w:rsidTr="0080508B">
        <w:tblPrEx>
          <w:tblBorders>
            <w:top w:val="none" w:sz="0" w:space="0" w:color="auto"/>
          </w:tblBorders>
        </w:tblPrEx>
        <w:tc>
          <w:tcPr>
            <w:tcW w:w="4482" w:type="dxa"/>
            <w:tcBorders>
              <w:left w:val="single" w:sz="10" w:space="0" w:color="auto"/>
              <w:bottom w:val="single" w:sz="10" w:space="0" w:color="auto"/>
              <w:right w:val="single" w:sz="10" w:space="0" w:color="auto"/>
            </w:tcBorders>
            <w:tcMar>
              <w:top w:w="144" w:type="nil"/>
              <w:right w:w="144" w:type="nil"/>
            </w:tcMar>
          </w:tcPr>
          <w:p w14:paraId="1E5C5247" w14:textId="77777777" w:rsidR="005462BF" w:rsidRPr="00AF07BF" w:rsidRDefault="005462BF" w:rsidP="0080508B">
            <w:pPr>
              <w:widowControl w:val="0"/>
              <w:autoSpaceDE w:val="0"/>
              <w:autoSpaceDN w:val="0"/>
              <w:adjustRightInd w:val="0"/>
            </w:pPr>
            <w:r w:rsidRPr="00AF07BF">
              <w:rPr>
                <w:sz w:val="22"/>
                <w:szCs w:val="22"/>
              </w:rPr>
              <w:t>Besuch einer Gerichtsverhandlung eines Kollegen oder zur reinen Informationsbeschaffung</w:t>
            </w:r>
          </w:p>
        </w:tc>
        <w:tc>
          <w:tcPr>
            <w:tcW w:w="4678" w:type="dxa"/>
            <w:tcBorders>
              <w:bottom w:val="single" w:sz="10" w:space="0" w:color="auto"/>
              <w:right w:val="single" w:sz="10" w:space="0" w:color="auto"/>
            </w:tcBorders>
            <w:tcMar>
              <w:top w:w="144" w:type="nil"/>
              <w:right w:w="144" w:type="nil"/>
            </w:tcMar>
          </w:tcPr>
          <w:p w14:paraId="56CD2CA8" w14:textId="77777777" w:rsidR="005462BF" w:rsidRPr="00AF07BF" w:rsidRDefault="005462BF" w:rsidP="0080508B">
            <w:pPr>
              <w:widowControl w:val="0"/>
              <w:autoSpaceDE w:val="0"/>
              <w:autoSpaceDN w:val="0"/>
              <w:adjustRightInd w:val="0"/>
            </w:pPr>
            <w:r w:rsidRPr="00AF07BF">
              <w:rPr>
                <w:sz w:val="22"/>
                <w:szCs w:val="22"/>
              </w:rPr>
              <w:t>Teilnahme an Dienststellen- oder Abteilungsversammlungen</w:t>
            </w:r>
          </w:p>
        </w:tc>
      </w:tr>
      <w:tr w:rsidR="005462BF" w:rsidRPr="001F7F7F" w14:paraId="38CF1B1E" w14:textId="77777777" w:rsidTr="0080508B">
        <w:tc>
          <w:tcPr>
            <w:tcW w:w="4482" w:type="dxa"/>
            <w:tcBorders>
              <w:left w:val="single" w:sz="10" w:space="0" w:color="auto"/>
              <w:bottom w:val="single" w:sz="10" w:space="0" w:color="auto"/>
              <w:right w:val="single" w:sz="10" w:space="0" w:color="auto"/>
            </w:tcBorders>
            <w:tcMar>
              <w:top w:w="144" w:type="nil"/>
              <w:right w:w="144" w:type="nil"/>
            </w:tcMar>
          </w:tcPr>
          <w:p w14:paraId="13BD7C6F" w14:textId="77777777" w:rsidR="005462BF" w:rsidRPr="00AF07BF" w:rsidRDefault="005462BF" w:rsidP="0080508B">
            <w:pPr>
              <w:widowControl w:val="0"/>
              <w:autoSpaceDE w:val="0"/>
              <w:autoSpaceDN w:val="0"/>
              <w:adjustRightInd w:val="0"/>
            </w:pPr>
            <w:r w:rsidRPr="00AF07BF">
              <w:rPr>
                <w:sz w:val="22"/>
                <w:szCs w:val="22"/>
              </w:rPr>
              <w:t>Vertretung einzelner Kolleginnen und Kollegen vor Gericht</w:t>
            </w:r>
          </w:p>
        </w:tc>
        <w:tc>
          <w:tcPr>
            <w:tcW w:w="4678" w:type="dxa"/>
            <w:tcBorders>
              <w:bottom w:val="single" w:sz="10" w:space="0" w:color="auto"/>
              <w:right w:val="single" w:sz="10" w:space="0" w:color="auto"/>
            </w:tcBorders>
            <w:tcMar>
              <w:top w:w="144" w:type="nil"/>
              <w:right w:w="144" w:type="nil"/>
            </w:tcMar>
          </w:tcPr>
          <w:p w14:paraId="675B68C4" w14:textId="77777777" w:rsidR="005462BF" w:rsidRPr="00AF07BF" w:rsidRDefault="005462BF" w:rsidP="0080508B">
            <w:pPr>
              <w:widowControl w:val="0"/>
              <w:autoSpaceDE w:val="0"/>
              <w:autoSpaceDN w:val="0"/>
              <w:adjustRightInd w:val="0"/>
            </w:pPr>
            <w:r w:rsidRPr="00AF07BF">
              <w:rPr>
                <w:sz w:val="22"/>
                <w:szCs w:val="22"/>
              </w:rPr>
              <w:t>Entgegennahme von Beschwerden Ihrer Kolleginnen und Kollegen</w:t>
            </w:r>
          </w:p>
        </w:tc>
      </w:tr>
    </w:tbl>
    <w:p w14:paraId="7C5027A9" w14:textId="77777777" w:rsidR="005462BF" w:rsidRPr="00AF07BF" w:rsidRDefault="005462BF" w:rsidP="005462BF">
      <w:pPr>
        <w:pStyle w:val="Default"/>
        <w:jc w:val="both"/>
        <w:rPr>
          <w:sz w:val="22"/>
          <w:szCs w:val="22"/>
          <w:highlight w:val="yellow"/>
        </w:rPr>
      </w:pPr>
    </w:p>
    <w:p w14:paraId="2A0E6F77" w14:textId="77777777" w:rsidR="005462BF" w:rsidRPr="00AF07BF" w:rsidRDefault="005462BF" w:rsidP="005462BF">
      <w:pPr>
        <w:suppressAutoHyphens/>
        <w:jc w:val="both"/>
        <w:rPr>
          <w:bCs/>
          <w:sz w:val="22"/>
          <w:szCs w:val="22"/>
        </w:rPr>
      </w:pPr>
      <w:r w:rsidRPr="00AF07BF">
        <w:rPr>
          <w:b/>
          <w:sz w:val="22"/>
          <w:szCs w:val="22"/>
        </w:rPr>
        <w:t>Wichtiger Hinweis:</w:t>
      </w:r>
      <w:r w:rsidRPr="00AF07BF">
        <w:rPr>
          <w:bCs/>
          <w:sz w:val="22"/>
          <w:szCs w:val="22"/>
        </w:rPr>
        <w:t xml:space="preserve"> Trotz Abmeldepflicht brauchen Sie als Personalratsmitglied aber keine Genehmigung, wenn Sie eine mit dem Amt verbundene Aufgabe erledigen wollen.</w:t>
      </w:r>
    </w:p>
    <w:p w14:paraId="1FE44621" w14:textId="77777777" w:rsidR="00F414B1" w:rsidRPr="00F414B1" w:rsidRDefault="00F414B1" w:rsidP="00F414B1">
      <w:pPr>
        <w:autoSpaceDE w:val="0"/>
        <w:autoSpaceDN w:val="0"/>
        <w:adjustRightInd w:val="0"/>
        <w:rPr>
          <w:rFonts w:ascii="Times New Roman" w:hAnsi="Times New Roman" w:cs="Times New Roman"/>
          <w:color w:val="000000"/>
        </w:rPr>
      </w:pPr>
    </w:p>
    <w:p w14:paraId="0F5D5812" w14:textId="542A9C6D" w:rsidR="003D4DDA" w:rsidRPr="00BF0246" w:rsidRDefault="003D4DDA" w:rsidP="000C39E8">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96D3BD7"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FF1A79">
        <w:rPr>
          <w:rFonts w:ascii="Arial" w:eastAsia="Times New Roman" w:hAnsi="Arial" w:cs="Arial"/>
          <w:color w:val="868686"/>
          <w:sz w:val="13"/>
          <w:szCs w:val="13"/>
          <w:lang w:eastAsia="de-DE"/>
        </w:rPr>
        <w:t>1</w:t>
      </w:r>
      <w:r w:rsidR="005462BF">
        <w:rPr>
          <w:rFonts w:ascii="Arial" w:eastAsia="Times New Roman" w:hAnsi="Arial" w:cs="Arial"/>
          <w:color w:val="868686"/>
          <w:sz w:val="13"/>
          <w:szCs w:val="13"/>
          <w:lang w:eastAsia="de-DE"/>
        </w:rPr>
        <w:t>2</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4841B" w14:textId="77777777" w:rsidR="00B5258D" w:rsidRDefault="00B5258D" w:rsidP="00BF7674">
      <w:r>
        <w:separator/>
      </w:r>
    </w:p>
  </w:endnote>
  <w:endnote w:type="continuationSeparator" w:id="0">
    <w:p w14:paraId="7D1DB79A" w14:textId="77777777" w:rsidR="00B5258D" w:rsidRDefault="00B5258D"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2D357" w14:textId="77777777" w:rsidR="00B5258D" w:rsidRDefault="00B5258D" w:rsidP="00BF7674">
      <w:r>
        <w:separator/>
      </w:r>
    </w:p>
  </w:footnote>
  <w:footnote w:type="continuationSeparator" w:id="0">
    <w:p w14:paraId="0FEC04E5" w14:textId="77777777" w:rsidR="00B5258D" w:rsidRDefault="00B5258D"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0"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3"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8"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47"/>
  </w:num>
  <w:num w:numId="2" w16cid:durableId="573013156">
    <w:abstractNumId w:val="42"/>
  </w:num>
  <w:num w:numId="3" w16cid:durableId="1779830718">
    <w:abstractNumId w:val="12"/>
  </w:num>
  <w:num w:numId="4" w16cid:durableId="725178237">
    <w:abstractNumId w:val="34"/>
  </w:num>
  <w:num w:numId="5" w16cid:durableId="220294192">
    <w:abstractNumId w:val="44"/>
  </w:num>
  <w:num w:numId="6" w16cid:durableId="930698965">
    <w:abstractNumId w:val="45"/>
  </w:num>
  <w:num w:numId="7" w16cid:durableId="1217887320">
    <w:abstractNumId w:val="48"/>
  </w:num>
  <w:num w:numId="8" w16cid:durableId="1581284903">
    <w:abstractNumId w:val="41"/>
  </w:num>
  <w:num w:numId="9" w16cid:durableId="2043164235">
    <w:abstractNumId w:val="39"/>
  </w:num>
  <w:num w:numId="10" w16cid:durableId="359477797">
    <w:abstractNumId w:val="19"/>
  </w:num>
  <w:num w:numId="11" w16cid:durableId="2118863191">
    <w:abstractNumId w:val="40"/>
  </w:num>
  <w:num w:numId="12" w16cid:durableId="1105073630">
    <w:abstractNumId w:val="13"/>
  </w:num>
  <w:num w:numId="13" w16cid:durableId="501816211">
    <w:abstractNumId w:val="4"/>
  </w:num>
  <w:num w:numId="14" w16cid:durableId="2087798823">
    <w:abstractNumId w:val="22"/>
  </w:num>
  <w:num w:numId="15" w16cid:durableId="1222252971">
    <w:abstractNumId w:val="9"/>
  </w:num>
  <w:num w:numId="16" w16cid:durableId="1880429248">
    <w:abstractNumId w:val="32"/>
  </w:num>
  <w:num w:numId="17" w16cid:durableId="2064789847">
    <w:abstractNumId w:val="1"/>
  </w:num>
  <w:num w:numId="18" w16cid:durableId="1674608018">
    <w:abstractNumId w:val="25"/>
  </w:num>
  <w:num w:numId="19" w16cid:durableId="1719551836">
    <w:abstractNumId w:val="30"/>
  </w:num>
  <w:num w:numId="20" w16cid:durableId="1244490335">
    <w:abstractNumId w:val="2"/>
  </w:num>
  <w:num w:numId="21" w16cid:durableId="177737794">
    <w:abstractNumId w:val="17"/>
  </w:num>
  <w:num w:numId="22" w16cid:durableId="917902633">
    <w:abstractNumId w:val="8"/>
  </w:num>
  <w:num w:numId="23" w16cid:durableId="373698778">
    <w:abstractNumId w:val="14"/>
  </w:num>
  <w:num w:numId="24" w16cid:durableId="1589269503">
    <w:abstractNumId w:val="11"/>
  </w:num>
  <w:num w:numId="25" w16cid:durableId="429205834">
    <w:abstractNumId w:val="5"/>
  </w:num>
  <w:num w:numId="26" w16cid:durableId="762335405">
    <w:abstractNumId w:val="3"/>
  </w:num>
  <w:num w:numId="27" w16cid:durableId="1625384825">
    <w:abstractNumId w:val="24"/>
  </w:num>
  <w:num w:numId="28" w16cid:durableId="1697072466">
    <w:abstractNumId w:val="16"/>
  </w:num>
  <w:num w:numId="29" w16cid:durableId="630015363">
    <w:abstractNumId w:val="18"/>
  </w:num>
  <w:num w:numId="30" w16cid:durableId="1777211645">
    <w:abstractNumId w:val="21"/>
  </w:num>
  <w:num w:numId="31" w16cid:durableId="1223832647">
    <w:abstractNumId w:val="35"/>
  </w:num>
  <w:num w:numId="32" w16cid:durableId="1128670099">
    <w:abstractNumId w:val="43"/>
  </w:num>
  <w:num w:numId="33" w16cid:durableId="1417821402">
    <w:abstractNumId w:val="15"/>
  </w:num>
  <w:num w:numId="34" w16cid:durableId="1393113635">
    <w:abstractNumId w:val="36"/>
  </w:num>
  <w:num w:numId="35" w16cid:durableId="919750748">
    <w:abstractNumId w:val="23"/>
  </w:num>
  <w:num w:numId="36" w16cid:durableId="430861448">
    <w:abstractNumId w:val="46"/>
  </w:num>
  <w:num w:numId="37" w16cid:durableId="1799226588">
    <w:abstractNumId w:val="46"/>
  </w:num>
  <w:num w:numId="38" w16cid:durableId="1329752621">
    <w:abstractNumId w:val="31"/>
  </w:num>
  <w:num w:numId="39" w16cid:durableId="621425610">
    <w:abstractNumId w:val="26"/>
  </w:num>
  <w:num w:numId="40" w16cid:durableId="2028360859">
    <w:abstractNumId w:val="49"/>
  </w:num>
  <w:num w:numId="41" w16cid:durableId="1736853224">
    <w:abstractNumId w:val="27"/>
  </w:num>
  <w:num w:numId="42" w16cid:durableId="78332183">
    <w:abstractNumId w:val="20"/>
  </w:num>
  <w:num w:numId="43" w16cid:durableId="1423837091">
    <w:abstractNumId w:val="0"/>
  </w:num>
  <w:num w:numId="44" w16cid:durableId="1430586683">
    <w:abstractNumId w:val="6"/>
  </w:num>
  <w:num w:numId="45" w16cid:durableId="1422872476">
    <w:abstractNumId w:val="7"/>
  </w:num>
  <w:num w:numId="46" w16cid:durableId="1355183361">
    <w:abstractNumId w:val="10"/>
  </w:num>
  <w:num w:numId="47" w16cid:durableId="669597700">
    <w:abstractNumId w:val="29"/>
  </w:num>
  <w:num w:numId="48" w16cid:durableId="446312732">
    <w:abstractNumId w:val="38"/>
  </w:num>
  <w:num w:numId="49" w16cid:durableId="39791684">
    <w:abstractNumId w:val="28"/>
  </w:num>
  <w:num w:numId="50" w16cid:durableId="117527703">
    <w:abstractNumId w:val="37"/>
  </w:num>
  <w:num w:numId="51" w16cid:durableId="1617131525">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496C"/>
    <w:rsid w:val="004E5579"/>
    <w:rsid w:val="004E5881"/>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261E"/>
    <w:rsid w:val="00545017"/>
    <w:rsid w:val="005462BF"/>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497C"/>
    <w:rsid w:val="00675F8C"/>
    <w:rsid w:val="006944EE"/>
    <w:rsid w:val="006A25E4"/>
    <w:rsid w:val="006A2946"/>
    <w:rsid w:val="006A47A9"/>
    <w:rsid w:val="006B44FA"/>
    <w:rsid w:val="006B59F1"/>
    <w:rsid w:val="006C0FD3"/>
    <w:rsid w:val="006C2A68"/>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3D15"/>
    <w:rsid w:val="008C527B"/>
    <w:rsid w:val="008C7CB0"/>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2851"/>
    <w:rsid w:val="00AD39F1"/>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46E6A"/>
    <w:rsid w:val="00B5258D"/>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2023-05-29T09:36:00Z</dcterms:created>
  <dcterms:modified xsi:type="dcterms:W3CDTF">2023-05-29T09:36:00Z</dcterms:modified>
</cp:coreProperties>
</file>