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9F0F" w14:textId="77777777" w:rsidR="00FF1A79" w:rsidRPr="00FF1A79" w:rsidRDefault="00FF1A79" w:rsidP="00FF1A79">
      <w:pPr>
        <w:autoSpaceDE w:val="0"/>
        <w:autoSpaceDN w:val="0"/>
        <w:adjustRightInd w:val="0"/>
        <w:rPr>
          <w:rFonts w:ascii="Times New Roman" w:hAnsi="Times New Roman" w:cs="Times New Roman"/>
          <w:b/>
          <w:bCs/>
          <w:i/>
          <w:iCs/>
          <w:color w:val="000000"/>
          <w:sz w:val="22"/>
          <w:szCs w:val="22"/>
        </w:rPr>
      </w:pPr>
      <w:r w:rsidRPr="00FF1A79">
        <w:rPr>
          <w:rFonts w:ascii="Times New Roman" w:hAnsi="Times New Roman" w:cs="Times New Roman"/>
          <w:b/>
          <w:bCs/>
          <w:i/>
          <w:iCs/>
          <w:color w:val="000000"/>
          <w:sz w:val="22"/>
          <w:szCs w:val="22"/>
        </w:rPr>
        <w:t xml:space="preserve">Dienstvereinbarung zu Auswahlrichtlinien bei </w:t>
      </w:r>
      <w:proofErr w:type="spellStart"/>
      <w:r w:rsidRPr="00FF1A79">
        <w:rPr>
          <w:rFonts w:ascii="Times New Roman" w:hAnsi="Times New Roman" w:cs="Times New Roman"/>
          <w:b/>
          <w:bCs/>
          <w:i/>
          <w:iCs/>
          <w:color w:val="000000"/>
          <w:sz w:val="22"/>
          <w:szCs w:val="22"/>
        </w:rPr>
        <w:t>Kündigungen</w:t>
      </w:r>
      <w:proofErr w:type="spellEnd"/>
    </w:p>
    <w:p w14:paraId="04C2E67C"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zwischen der Dienststelle ..., vertreten durch die Dienststellenleitung Herrn/Frau ...</w:t>
      </w:r>
    </w:p>
    <w:p w14:paraId="4410C2F7"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und dem Personalrat der Dienststelle ..., vertreten durch deren/dessen Vorsitzende(n) Herrn/Frau ...</w:t>
      </w:r>
    </w:p>
    <w:p w14:paraId="5214661B"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Vorbemerkung: Aus </w:t>
      </w:r>
      <w:proofErr w:type="spellStart"/>
      <w:r>
        <w:rPr>
          <w:rFonts w:ascii="Times New Roman" w:hAnsi="Times New Roman" w:cs="Times New Roman"/>
          <w:i/>
          <w:iCs/>
          <w:color w:val="000000"/>
          <w:sz w:val="18"/>
          <w:szCs w:val="18"/>
        </w:rPr>
        <w:t>Gründen</w:t>
      </w:r>
      <w:proofErr w:type="spellEnd"/>
      <w:r>
        <w:rPr>
          <w:rFonts w:ascii="Times New Roman" w:hAnsi="Times New Roman" w:cs="Times New Roman"/>
          <w:i/>
          <w:iCs/>
          <w:color w:val="000000"/>
          <w:sz w:val="18"/>
          <w:szCs w:val="18"/>
        </w:rPr>
        <w:t xml:space="preserve"> der besseren Lesbarkeit wurde die männliche Sprachform bei der Formulierung dieser Dienstvereinbarung</w:t>
      </w:r>
    </w:p>
    <w:p w14:paraId="739DF49E"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gewählt. Personalrat und Firma versichern, dass sie alle Beschäftigten und andere Personen diskriminierungsfrei und</w:t>
      </w:r>
    </w:p>
    <w:p w14:paraId="0DBE574C"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gleichberechtigt behandeln werden.</w:t>
      </w:r>
    </w:p>
    <w:p w14:paraId="5A27C8DD"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1 Geltungsbereich</w:t>
      </w:r>
    </w:p>
    <w:p w14:paraId="4351A059"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Diese Dienstvereinbarung gilt </w:t>
      </w:r>
      <w:proofErr w:type="spellStart"/>
      <w:r>
        <w:rPr>
          <w:rFonts w:ascii="Times New Roman" w:hAnsi="Times New Roman" w:cs="Times New Roman"/>
          <w:i/>
          <w:iCs/>
          <w:color w:val="000000"/>
          <w:sz w:val="18"/>
          <w:szCs w:val="18"/>
        </w:rPr>
        <w:t>für</w:t>
      </w:r>
      <w:proofErr w:type="spellEnd"/>
      <w:r>
        <w:rPr>
          <w:rFonts w:ascii="Times New Roman" w:hAnsi="Times New Roman" w:cs="Times New Roman"/>
          <w:i/>
          <w:iCs/>
          <w:color w:val="000000"/>
          <w:sz w:val="18"/>
          <w:szCs w:val="18"/>
        </w:rPr>
        <w:t xml:space="preserve"> alle Voll- und Teilzeitkräfte der Dienststelle sowie </w:t>
      </w:r>
      <w:proofErr w:type="spellStart"/>
      <w:r>
        <w:rPr>
          <w:rFonts w:ascii="Times New Roman" w:hAnsi="Times New Roman" w:cs="Times New Roman"/>
          <w:i/>
          <w:iCs/>
          <w:color w:val="000000"/>
          <w:sz w:val="18"/>
          <w:szCs w:val="18"/>
        </w:rPr>
        <w:t>für</w:t>
      </w:r>
      <w:proofErr w:type="spellEnd"/>
      <w:r>
        <w:rPr>
          <w:rFonts w:ascii="Times New Roman" w:hAnsi="Times New Roman" w:cs="Times New Roman"/>
          <w:i/>
          <w:iCs/>
          <w:color w:val="000000"/>
          <w:sz w:val="18"/>
          <w:szCs w:val="18"/>
        </w:rPr>
        <w:t xml:space="preserve"> befristet Beschäftigte mit Verträgen mit einer</w:t>
      </w:r>
    </w:p>
    <w:p w14:paraId="2D815CE9"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Dauer von mehr als ... Monaten.</w:t>
      </w:r>
    </w:p>
    <w:p w14:paraId="56D623AB"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2 Regeln </w:t>
      </w:r>
      <w:proofErr w:type="spellStart"/>
      <w:r>
        <w:rPr>
          <w:rFonts w:ascii="Times New Roman" w:hAnsi="Times New Roman" w:cs="Times New Roman"/>
          <w:i/>
          <w:iCs/>
          <w:color w:val="000000"/>
          <w:sz w:val="18"/>
          <w:szCs w:val="18"/>
        </w:rPr>
        <w:t>für</w:t>
      </w:r>
      <w:proofErr w:type="spellEnd"/>
      <w:r>
        <w:rPr>
          <w:rFonts w:ascii="Times New Roman" w:hAnsi="Times New Roman" w:cs="Times New Roman"/>
          <w:i/>
          <w:iCs/>
          <w:color w:val="000000"/>
          <w:sz w:val="18"/>
          <w:szCs w:val="18"/>
        </w:rPr>
        <w:t xml:space="preserve"> die Sozialauswahlkriterien (§ 1 Abs. 4 KSchG)</w:t>
      </w:r>
    </w:p>
    <w:p w14:paraId="70234CD5"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Zwischen den Betriebsparteien werden folgende verbindliche Regelungen vereinbart:</w:t>
      </w:r>
    </w:p>
    <w:p w14:paraId="15476EEF" w14:textId="77777777" w:rsidR="00FF1A79" w:rsidRDefault="00FF1A79" w:rsidP="00FF1A79">
      <w:pPr>
        <w:autoSpaceDE w:val="0"/>
        <w:autoSpaceDN w:val="0"/>
        <w:adjustRightInd w:val="0"/>
        <w:rPr>
          <w:rFonts w:ascii="Times New Roman" w:hAnsi="Times New Roman" w:cs="Times New Roman"/>
          <w:i/>
          <w:iCs/>
          <w:color w:val="52E194"/>
          <w:sz w:val="18"/>
          <w:szCs w:val="18"/>
        </w:rPr>
      </w:pPr>
      <w:r>
        <w:rPr>
          <w:rFonts w:ascii="Times New Roman" w:hAnsi="Times New Roman" w:cs="Times New Roman"/>
          <w:i/>
          <w:iCs/>
          <w:color w:val="52E194"/>
          <w:sz w:val="18"/>
          <w:szCs w:val="18"/>
        </w:rPr>
        <w:t>1. Betriebszugehörigkeit</w:t>
      </w:r>
    </w:p>
    <w:p w14:paraId="70777B7F"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Bei der Betriebszugehörigkeit werden folgende Punkte vergeben:</w:t>
      </w:r>
    </w:p>
    <w:p w14:paraId="32C9AB94"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w:t>
      </w:r>
      <w:proofErr w:type="spellStart"/>
      <w:r>
        <w:rPr>
          <w:rFonts w:ascii="Times New Roman" w:hAnsi="Times New Roman" w:cs="Times New Roman"/>
          <w:i/>
          <w:iCs/>
          <w:color w:val="000000"/>
          <w:sz w:val="18"/>
          <w:szCs w:val="18"/>
        </w:rPr>
        <w:t>für</w:t>
      </w:r>
      <w:proofErr w:type="spellEnd"/>
      <w:r>
        <w:rPr>
          <w:rFonts w:ascii="Times New Roman" w:hAnsi="Times New Roman" w:cs="Times New Roman"/>
          <w:i/>
          <w:iCs/>
          <w:color w:val="000000"/>
          <w:sz w:val="18"/>
          <w:szCs w:val="18"/>
        </w:rPr>
        <w:t xml:space="preserve"> jedes volle Jahr bis zum 10. Dienstjahr je ein Punkt,</w:t>
      </w:r>
    </w:p>
    <w:p w14:paraId="7DC80ABA"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w:t>
      </w:r>
      <w:proofErr w:type="spellStart"/>
      <w:r>
        <w:rPr>
          <w:rFonts w:ascii="Times New Roman" w:hAnsi="Times New Roman" w:cs="Times New Roman"/>
          <w:i/>
          <w:iCs/>
          <w:color w:val="000000"/>
          <w:sz w:val="18"/>
          <w:szCs w:val="18"/>
        </w:rPr>
        <w:t>für</w:t>
      </w:r>
      <w:proofErr w:type="spellEnd"/>
      <w:r>
        <w:rPr>
          <w:rFonts w:ascii="Times New Roman" w:hAnsi="Times New Roman" w:cs="Times New Roman"/>
          <w:i/>
          <w:iCs/>
          <w:color w:val="000000"/>
          <w:sz w:val="18"/>
          <w:szCs w:val="18"/>
        </w:rPr>
        <w:t xml:space="preserve"> jedes volle Jahr ab dem 11. Dienstjahr 2 Punkte.</w:t>
      </w:r>
    </w:p>
    <w:p w14:paraId="7E508A16"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Maximal können 70 Punkte zusammenkommen, wobei nur die Arbeitsjahre bis zur Vollendung des 55. Lebensjahrs angerechnet</w:t>
      </w:r>
    </w:p>
    <w:p w14:paraId="72CE6C65"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werden.</w:t>
      </w:r>
    </w:p>
    <w:p w14:paraId="74214903" w14:textId="77777777" w:rsidR="00FF1A79" w:rsidRDefault="00FF1A79" w:rsidP="00FF1A79">
      <w:pPr>
        <w:autoSpaceDE w:val="0"/>
        <w:autoSpaceDN w:val="0"/>
        <w:adjustRightInd w:val="0"/>
        <w:rPr>
          <w:rFonts w:ascii="Times New Roman" w:hAnsi="Times New Roman" w:cs="Times New Roman"/>
          <w:i/>
          <w:iCs/>
          <w:color w:val="52E194"/>
          <w:sz w:val="18"/>
          <w:szCs w:val="18"/>
        </w:rPr>
      </w:pPr>
      <w:r>
        <w:rPr>
          <w:rFonts w:ascii="Times New Roman" w:hAnsi="Times New Roman" w:cs="Times New Roman"/>
          <w:i/>
          <w:iCs/>
          <w:color w:val="52E194"/>
          <w:sz w:val="18"/>
          <w:szCs w:val="18"/>
        </w:rPr>
        <w:t>2. Lebensalter</w:t>
      </w:r>
    </w:p>
    <w:p w14:paraId="3BFAEEB4"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Jedes volle Lebensjahr wird mit einem Punkt </w:t>
      </w:r>
      <w:proofErr w:type="spellStart"/>
      <w:r>
        <w:rPr>
          <w:rFonts w:ascii="Times New Roman" w:hAnsi="Times New Roman" w:cs="Times New Roman"/>
          <w:i/>
          <w:iCs/>
          <w:color w:val="000000"/>
          <w:sz w:val="18"/>
          <w:szCs w:val="18"/>
        </w:rPr>
        <w:t>berücksichtigt</w:t>
      </w:r>
      <w:proofErr w:type="spellEnd"/>
      <w:r>
        <w:rPr>
          <w:rFonts w:ascii="Times New Roman" w:hAnsi="Times New Roman" w:cs="Times New Roman"/>
          <w:i/>
          <w:iCs/>
          <w:color w:val="000000"/>
          <w:sz w:val="18"/>
          <w:szCs w:val="18"/>
        </w:rPr>
        <w:t>, wobei Lebensjahre nach dem 55. Lebensjahr nicht mehr gezählt werden.</w:t>
      </w:r>
    </w:p>
    <w:p w14:paraId="24A4378C"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Insofern sind maximal 55 Punkte möglich.</w:t>
      </w:r>
    </w:p>
    <w:p w14:paraId="4AF3CCA0" w14:textId="77777777" w:rsidR="00FF1A79" w:rsidRDefault="00FF1A79" w:rsidP="00FF1A79">
      <w:pPr>
        <w:autoSpaceDE w:val="0"/>
        <w:autoSpaceDN w:val="0"/>
        <w:adjustRightInd w:val="0"/>
        <w:rPr>
          <w:rFonts w:ascii="Times New Roman" w:hAnsi="Times New Roman" w:cs="Times New Roman"/>
          <w:i/>
          <w:iCs/>
          <w:color w:val="52E194"/>
          <w:sz w:val="18"/>
          <w:szCs w:val="18"/>
        </w:rPr>
      </w:pPr>
      <w:r>
        <w:rPr>
          <w:rFonts w:ascii="Times New Roman" w:hAnsi="Times New Roman" w:cs="Times New Roman"/>
          <w:i/>
          <w:iCs/>
          <w:color w:val="52E194"/>
          <w:sz w:val="18"/>
          <w:szCs w:val="18"/>
        </w:rPr>
        <w:t>3. Unterhaltspflichten</w:t>
      </w:r>
    </w:p>
    <w:p w14:paraId="05FDFD01"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Unterhaltsberechtigte Ehepartner erbringen 8 Punkte. Ein unterhaltsberechtigtes Kind oder sonstige gesetzliche Unterhaltsberechtigte</w:t>
      </w:r>
    </w:p>
    <w:p w14:paraId="7BDFD1E5"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erbringen jeweils 4 Punkte.</w:t>
      </w:r>
    </w:p>
    <w:p w14:paraId="548449C8" w14:textId="77777777" w:rsidR="00FF1A79" w:rsidRDefault="00FF1A79" w:rsidP="00FF1A79">
      <w:pPr>
        <w:autoSpaceDE w:val="0"/>
        <w:autoSpaceDN w:val="0"/>
        <w:adjustRightInd w:val="0"/>
        <w:rPr>
          <w:rFonts w:ascii="Times New Roman" w:hAnsi="Times New Roman" w:cs="Times New Roman"/>
          <w:i/>
          <w:iCs/>
          <w:color w:val="52E194"/>
          <w:sz w:val="18"/>
          <w:szCs w:val="18"/>
        </w:rPr>
      </w:pPr>
      <w:r>
        <w:rPr>
          <w:rFonts w:ascii="Times New Roman" w:hAnsi="Times New Roman" w:cs="Times New Roman"/>
          <w:i/>
          <w:iCs/>
          <w:color w:val="52E194"/>
          <w:sz w:val="18"/>
          <w:szCs w:val="18"/>
        </w:rPr>
        <w:t>4. Schwerbehinderung</w:t>
      </w:r>
    </w:p>
    <w:p w14:paraId="720F66C7"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Die Schwerbehinderung wird wie folgt bewertet:</w:t>
      </w:r>
    </w:p>
    <w:p w14:paraId="53E6DA6D"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Grad der Behinderung bis 50 = 5 Punkte,</w:t>
      </w:r>
    </w:p>
    <w:p w14:paraId="5A56646F"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je </w:t>
      </w:r>
      <w:proofErr w:type="spellStart"/>
      <w:r>
        <w:rPr>
          <w:rFonts w:ascii="Times New Roman" w:hAnsi="Times New Roman" w:cs="Times New Roman"/>
          <w:i/>
          <w:iCs/>
          <w:color w:val="000000"/>
          <w:sz w:val="18"/>
          <w:szCs w:val="18"/>
        </w:rPr>
        <w:t>darüber</w:t>
      </w:r>
      <w:proofErr w:type="spellEnd"/>
      <w:r>
        <w:rPr>
          <w:rFonts w:ascii="Times New Roman" w:hAnsi="Times New Roman" w:cs="Times New Roman"/>
          <w:i/>
          <w:iCs/>
          <w:color w:val="000000"/>
          <w:sz w:val="18"/>
          <w:szCs w:val="18"/>
        </w:rPr>
        <w:t xml:space="preserve"> liegende 10 Punkte beim Grad der Behinderung = 1 weiterer Punkt.</w:t>
      </w:r>
    </w:p>
    <w:p w14:paraId="3F57D230"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Somit können beim höchsten Grad der Behinderung von 100 maximal 10 Punkte erreicht werden.</w:t>
      </w:r>
    </w:p>
    <w:p w14:paraId="27274971"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3 Weitere soziale Kriterien</w:t>
      </w:r>
    </w:p>
    <w:p w14:paraId="29392AE6"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1. Die Betriebsparteien stellen einvernehmlich fest, dass weitere soziale Kriterien grundsätzlich nicht </w:t>
      </w:r>
      <w:proofErr w:type="spellStart"/>
      <w:r>
        <w:rPr>
          <w:rFonts w:ascii="Times New Roman" w:hAnsi="Times New Roman" w:cs="Times New Roman"/>
          <w:i/>
          <w:iCs/>
          <w:color w:val="000000"/>
          <w:sz w:val="18"/>
          <w:szCs w:val="18"/>
        </w:rPr>
        <w:t>berücksichtigt</w:t>
      </w:r>
      <w:proofErr w:type="spellEnd"/>
      <w:r>
        <w:rPr>
          <w:rFonts w:ascii="Times New Roman" w:hAnsi="Times New Roman" w:cs="Times New Roman"/>
          <w:i/>
          <w:iCs/>
          <w:color w:val="000000"/>
          <w:sz w:val="18"/>
          <w:szCs w:val="18"/>
        </w:rPr>
        <w:t xml:space="preserve"> werden können,</w:t>
      </w:r>
    </w:p>
    <w:p w14:paraId="112F91E6"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weil die Auflistung in § 1 Abs. 3 KSchG abschließend ist.</w:t>
      </w:r>
    </w:p>
    <w:p w14:paraId="68FCDDF3"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2. Die Regelung </w:t>
      </w:r>
      <w:proofErr w:type="spellStart"/>
      <w:r>
        <w:rPr>
          <w:rFonts w:ascii="Times New Roman" w:hAnsi="Times New Roman" w:cs="Times New Roman"/>
          <w:i/>
          <w:iCs/>
          <w:color w:val="000000"/>
          <w:sz w:val="18"/>
          <w:szCs w:val="18"/>
        </w:rPr>
        <w:t>für</w:t>
      </w:r>
      <w:proofErr w:type="spellEnd"/>
      <w:r>
        <w:rPr>
          <w:rFonts w:ascii="Times New Roman" w:hAnsi="Times New Roman" w:cs="Times New Roman"/>
          <w:i/>
          <w:iCs/>
          <w:color w:val="000000"/>
          <w:sz w:val="18"/>
          <w:szCs w:val="18"/>
        </w:rPr>
        <w:t xml:space="preserve"> Härtefälle nach § 4 dieser Dienstvereinbarung bleibt davon </w:t>
      </w:r>
      <w:proofErr w:type="spellStart"/>
      <w:r>
        <w:rPr>
          <w:rFonts w:ascii="Times New Roman" w:hAnsi="Times New Roman" w:cs="Times New Roman"/>
          <w:i/>
          <w:iCs/>
          <w:color w:val="000000"/>
          <w:sz w:val="18"/>
          <w:szCs w:val="18"/>
        </w:rPr>
        <w:t>unberührt</w:t>
      </w:r>
      <w:proofErr w:type="spellEnd"/>
      <w:r>
        <w:rPr>
          <w:rFonts w:ascii="Times New Roman" w:hAnsi="Times New Roman" w:cs="Times New Roman"/>
          <w:i/>
          <w:iCs/>
          <w:color w:val="000000"/>
          <w:sz w:val="18"/>
          <w:szCs w:val="18"/>
        </w:rPr>
        <w:t>.</w:t>
      </w:r>
    </w:p>
    <w:p w14:paraId="47DB925C"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4 Vorgehensweise</w:t>
      </w:r>
    </w:p>
    <w:p w14:paraId="4D8AC084"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1. Die Dienststellenleitung </w:t>
      </w:r>
      <w:proofErr w:type="spellStart"/>
      <w:r>
        <w:rPr>
          <w:rFonts w:ascii="Times New Roman" w:hAnsi="Times New Roman" w:cs="Times New Roman"/>
          <w:i/>
          <w:iCs/>
          <w:color w:val="000000"/>
          <w:sz w:val="18"/>
          <w:szCs w:val="18"/>
        </w:rPr>
        <w:t>führt</w:t>
      </w:r>
      <w:proofErr w:type="spellEnd"/>
      <w:r>
        <w:rPr>
          <w:rFonts w:ascii="Times New Roman" w:hAnsi="Times New Roman" w:cs="Times New Roman"/>
          <w:i/>
          <w:iCs/>
          <w:color w:val="000000"/>
          <w:sz w:val="18"/>
          <w:szCs w:val="18"/>
        </w:rPr>
        <w:t xml:space="preserve"> nach Vergabe der Punkte gemäß dem Schema in § 2 </w:t>
      </w:r>
      <w:proofErr w:type="spellStart"/>
      <w:r>
        <w:rPr>
          <w:rFonts w:ascii="Times New Roman" w:hAnsi="Times New Roman" w:cs="Times New Roman"/>
          <w:i/>
          <w:iCs/>
          <w:color w:val="000000"/>
          <w:sz w:val="18"/>
          <w:szCs w:val="18"/>
        </w:rPr>
        <w:t>für</w:t>
      </w:r>
      <w:proofErr w:type="spellEnd"/>
      <w:r>
        <w:rPr>
          <w:rFonts w:ascii="Times New Roman" w:hAnsi="Times New Roman" w:cs="Times New Roman"/>
          <w:i/>
          <w:iCs/>
          <w:color w:val="000000"/>
          <w:sz w:val="18"/>
          <w:szCs w:val="18"/>
        </w:rPr>
        <w:t xml:space="preserve"> jeden betroffenen Mitarbeiter zusätzlich eine</w:t>
      </w:r>
    </w:p>
    <w:p w14:paraId="5F0873C6"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individuelle </w:t>
      </w:r>
      <w:proofErr w:type="spellStart"/>
      <w:r>
        <w:rPr>
          <w:rFonts w:ascii="Times New Roman" w:hAnsi="Times New Roman" w:cs="Times New Roman"/>
          <w:i/>
          <w:iCs/>
          <w:color w:val="000000"/>
          <w:sz w:val="18"/>
          <w:szCs w:val="18"/>
        </w:rPr>
        <w:t>Abschlussprüfung</w:t>
      </w:r>
      <w:proofErr w:type="spellEnd"/>
      <w:r>
        <w:rPr>
          <w:rFonts w:ascii="Times New Roman" w:hAnsi="Times New Roman" w:cs="Times New Roman"/>
          <w:i/>
          <w:iCs/>
          <w:color w:val="000000"/>
          <w:sz w:val="18"/>
          <w:szCs w:val="18"/>
        </w:rPr>
        <w:t xml:space="preserve"> durch. Dabei bezieht er eventuell nicht </w:t>
      </w:r>
      <w:proofErr w:type="spellStart"/>
      <w:r>
        <w:rPr>
          <w:rFonts w:ascii="Times New Roman" w:hAnsi="Times New Roman" w:cs="Times New Roman"/>
          <w:i/>
          <w:iCs/>
          <w:color w:val="000000"/>
          <w:sz w:val="18"/>
          <w:szCs w:val="18"/>
        </w:rPr>
        <w:t>berücksichtigte</w:t>
      </w:r>
      <w:proofErr w:type="spellEnd"/>
      <w:r>
        <w:rPr>
          <w:rFonts w:ascii="Times New Roman" w:hAnsi="Times New Roman" w:cs="Times New Roman"/>
          <w:i/>
          <w:iCs/>
          <w:color w:val="000000"/>
          <w:sz w:val="18"/>
          <w:szCs w:val="18"/>
        </w:rPr>
        <w:t xml:space="preserve"> Sozialaspekte angemessen in seine Betrachtung</w:t>
      </w:r>
    </w:p>
    <w:p w14:paraId="624E5B61"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ein.</w:t>
      </w:r>
    </w:p>
    <w:p w14:paraId="73147A04"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2. Nach Abschluss dieser </w:t>
      </w:r>
      <w:proofErr w:type="spellStart"/>
      <w:r>
        <w:rPr>
          <w:rFonts w:ascii="Times New Roman" w:hAnsi="Times New Roman" w:cs="Times New Roman"/>
          <w:i/>
          <w:iCs/>
          <w:color w:val="000000"/>
          <w:sz w:val="18"/>
          <w:szCs w:val="18"/>
        </w:rPr>
        <w:t>Prüfung</w:t>
      </w:r>
      <w:proofErr w:type="spellEnd"/>
      <w:r>
        <w:rPr>
          <w:rFonts w:ascii="Times New Roman" w:hAnsi="Times New Roman" w:cs="Times New Roman"/>
          <w:i/>
          <w:iCs/>
          <w:color w:val="000000"/>
          <w:sz w:val="18"/>
          <w:szCs w:val="18"/>
        </w:rPr>
        <w:t xml:space="preserve"> wird der Personalrat informiert und </w:t>
      </w:r>
      <w:proofErr w:type="spellStart"/>
      <w:r>
        <w:rPr>
          <w:rFonts w:ascii="Times New Roman" w:hAnsi="Times New Roman" w:cs="Times New Roman"/>
          <w:i/>
          <w:iCs/>
          <w:color w:val="000000"/>
          <w:sz w:val="18"/>
          <w:szCs w:val="18"/>
        </w:rPr>
        <w:t>über</w:t>
      </w:r>
      <w:proofErr w:type="spellEnd"/>
      <w:r>
        <w:rPr>
          <w:rFonts w:ascii="Times New Roman" w:hAnsi="Times New Roman" w:cs="Times New Roman"/>
          <w:i/>
          <w:iCs/>
          <w:color w:val="000000"/>
          <w:sz w:val="18"/>
          <w:szCs w:val="18"/>
        </w:rPr>
        <w:t xml:space="preserve"> das weitere Vorgehen aufgeklärt.</w:t>
      </w:r>
    </w:p>
    <w:p w14:paraId="7399ED3A"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3. In sozialen Härtefällen kann eine der Betriebsparteien eine Personalkommission innerhalb von 5 Arbeitstagen einberufen. Diese</w:t>
      </w:r>
    </w:p>
    <w:p w14:paraId="732EBAFC"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Personalkommission beschließt dann die im Einzelfall zu treffenden Maßnahmen.</w:t>
      </w:r>
    </w:p>
    <w:p w14:paraId="62C84B8F"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5 Informationen</w:t>
      </w:r>
    </w:p>
    <w:p w14:paraId="39078A16"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1. Die Dienststellenleitung kann sich auf die ihr vorliegenden oder vom Personalrat noch nachzureichenden Informationen zu den</w:t>
      </w:r>
    </w:p>
    <w:p w14:paraId="71493F5D"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oben genannten Aspekten beschränken.</w:t>
      </w:r>
    </w:p>
    <w:p w14:paraId="2210B6AB"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2. Die Notwendigkeit einer Mitarbeiterbefragung wird von beiden Betriebsparteien nicht gesehen.</w:t>
      </w:r>
    </w:p>
    <w:p w14:paraId="763C768A"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6 Inkrafttreten und </w:t>
      </w:r>
      <w:proofErr w:type="spellStart"/>
      <w:r>
        <w:rPr>
          <w:rFonts w:ascii="Times New Roman" w:hAnsi="Times New Roman" w:cs="Times New Roman"/>
          <w:i/>
          <w:iCs/>
          <w:color w:val="000000"/>
          <w:sz w:val="18"/>
          <w:szCs w:val="18"/>
        </w:rPr>
        <w:t>Kündigung</w:t>
      </w:r>
      <w:proofErr w:type="spellEnd"/>
    </w:p>
    <w:p w14:paraId="089C83B9" w14:textId="77777777" w:rsidR="00FF1A79" w:rsidRDefault="00FF1A79" w:rsidP="00FF1A79">
      <w:pPr>
        <w:autoSpaceDE w:val="0"/>
        <w:autoSpaceDN w:val="0"/>
        <w:adjustRightInd w:val="0"/>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Diese Dienstvereinbarung tritt mit Unterzeichnung in Kraft. Sie kann mit einer Frist von … Monaten zum Jahresende </w:t>
      </w:r>
      <w:proofErr w:type="spellStart"/>
      <w:r>
        <w:rPr>
          <w:rFonts w:ascii="Times New Roman" w:hAnsi="Times New Roman" w:cs="Times New Roman"/>
          <w:i/>
          <w:iCs/>
          <w:color w:val="000000"/>
          <w:sz w:val="18"/>
          <w:szCs w:val="18"/>
        </w:rPr>
        <w:t>gekündigt</w:t>
      </w:r>
      <w:proofErr w:type="spellEnd"/>
      <w:r>
        <w:rPr>
          <w:rFonts w:ascii="Times New Roman" w:hAnsi="Times New Roman" w:cs="Times New Roman"/>
          <w:i/>
          <w:iCs/>
          <w:color w:val="000000"/>
          <w:sz w:val="18"/>
          <w:szCs w:val="18"/>
        </w:rPr>
        <w:t xml:space="preserve"> werden.</w:t>
      </w:r>
    </w:p>
    <w:p w14:paraId="4607ED73" w14:textId="7775FFC9" w:rsidR="00E41E6F" w:rsidRPr="00DA70DD" w:rsidRDefault="00FF1A79" w:rsidP="00FF1A79">
      <w:pPr>
        <w:suppressAutoHyphens/>
        <w:jc w:val="both"/>
        <w:rPr>
          <w:sz w:val="20"/>
          <w:szCs w:val="20"/>
        </w:rPr>
      </w:pPr>
      <w:r>
        <w:rPr>
          <w:rFonts w:ascii="Times New Roman" w:hAnsi="Times New Roman" w:cs="Times New Roman"/>
          <w:i/>
          <w:iCs/>
          <w:color w:val="000000"/>
          <w:sz w:val="18"/>
          <w:szCs w:val="18"/>
        </w:rPr>
        <w:t>Die Nachwirkung ist ausgeschlossen.</w:t>
      </w: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79F8CE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10</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6273" w14:textId="77777777" w:rsidR="00B07998" w:rsidRDefault="00B07998" w:rsidP="00BF7674">
      <w:r>
        <w:separator/>
      </w:r>
    </w:p>
  </w:endnote>
  <w:endnote w:type="continuationSeparator" w:id="0">
    <w:p w14:paraId="64203E8E" w14:textId="77777777" w:rsidR="00B07998" w:rsidRDefault="00B0799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000A" w14:textId="77777777" w:rsidR="00B07998" w:rsidRDefault="00B07998" w:rsidP="00BF7674">
      <w:r>
        <w:separator/>
      </w:r>
    </w:p>
  </w:footnote>
  <w:footnote w:type="continuationSeparator" w:id="0">
    <w:p w14:paraId="5E500630" w14:textId="77777777" w:rsidR="00B07998" w:rsidRDefault="00B0799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7"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6"/>
  </w:num>
  <w:num w:numId="2" w16cid:durableId="573013156">
    <w:abstractNumId w:val="41"/>
  </w:num>
  <w:num w:numId="3" w16cid:durableId="1779830718">
    <w:abstractNumId w:val="12"/>
  </w:num>
  <w:num w:numId="4" w16cid:durableId="725178237">
    <w:abstractNumId w:val="33"/>
  </w:num>
  <w:num w:numId="5" w16cid:durableId="220294192">
    <w:abstractNumId w:val="43"/>
  </w:num>
  <w:num w:numId="6" w16cid:durableId="930698965">
    <w:abstractNumId w:val="44"/>
  </w:num>
  <w:num w:numId="7" w16cid:durableId="1217887320">
    <w:abstractNumId w:val="47"/>
  </w:num>
  <w:num w:numId="8" w16cid:durableId="1581284903">
    <w:abstractNumId w:val="40"/>
  </w:num>
  <w:num w:numId="9" w16cid:durableId="2043164235">
    <w:abstractNumId w:val="38"/>
  </w:num>
  <w:num w:numId="10" w16cid:durableId="359477797">
    <w:abstractNumId w:val="19"/>
  </w:num>
  <w:num w:numId="11" w16cid:durableId="2118863191">
    <w:abstractNumId w:val="39"/>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2"/>
  </w:num>
  <w:num w:numId="33" w16cid:durableId="1417821402">
    <w:abstractNumId w:val="15"/>
  </w:num>
  <w:num w:numId="34" w16cid:durableId="1393113635">
    <w:abstractNumId w:val="35"/>
  </w:num>
  <w:num w:numId="35" w16cid:durableId="919750748">
    <w:abstractNumId w:val="23"/>
  </w:num>
  <w:num w:numId="36" w16cid:durableId="430861448">
    <w:abstractNumId w:val="45"/>
  </w:num>
  <w:num w:numId="37" w16cid:durableId="1799226588">
    <w:abstractNumId w:val="45"/>
  </w:num>
  <w:num w:numId="38" w16cid:durableId="1329752621">
    <w:abstractNumId w:val="31"/>
  </w:num>
  <w:num w:numId="39" w16cid:durableId="621425610">
    <w:abstractNumId w:val="26"/>
  </w:num>
  <w:num w:numId="40" w16cid:durableId="2028360859">
    <w:abstractNumId w:val="48"/>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7"/>
  </w:num>
  <w:num w:numId="49" w16cid:durableId="39791684">
    <w:abstractNumId w:val="28"/>
  </w:num>
  <w:num w:numId="50" w16cid:durableId="11752770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07998"/>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2023-04-25T06:47:00Z</dcterms:created>
  <dcterms:modified xsi:type="dcterms:W3CDTF">2023-04-25T06:47:00Z</dcterms:modified>
</cp:coreProperties>
</file>