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59D6" w14:textId="5DEA7BAE" w:rsidR="00FD27EF" w:rsidRDefault="00FD27EF" w:rsidP="00FD27EF">
      <w:pPr>
        <w:autoSpaceDE w:val="0"/>
        <w:autoSpaceDN w:val="0"/>
        <w:adjustRightInd w:val="0"/>
        <w:rPr>
          <w:rFonts w:ascii="Times New Roman" w:hAnsi="Times New Roman" w:cs="Times New Roman"/>
          <w:b/>
          <w:bCs/>
          <w:i/>
          <w:iCs/>
          <w:color w:val="000000"/>
          <w:sz w:val="32"/>
          <w:szCs w:val="32"/>
        </w:rPr>
      </w:pPr>
      <w:r w:rsidRPr="00FD27EF">
        <w:rPr>
          <w:rFonts w:ascii="Times New Roman" w:hAnsi="Times New Roman" w:cs="Times New Roman"/>
          <w:b/>
          <w:bCs/>
          <w:i/>
          <w:iCs/>
          <w:color w:val="000000"/>
          <w:sz w:val="32"/>
          <w:szCs w:val="32"/>
        </w:rPr>
        <w:t>Dienstvereinbarung Auswahlrichtlinien</w:t>
      </w:r>
    </w:p>
    <w:p w14:paraId="0797B5C1" w14:textId="77777777" w:rsidR="00FD27EF" w:rsidRPr="00FD27EF" w:rsidRDefault="00FD27EF" w:rsidP="00FD27EF">
      <w:pPr>
        <w:autoSpaceDE w:val="0"/>
        <w:autoSpaceDN w:val="0"/>
        <w:adjustRightInd w:val="0"/>
        <w:rPr>
          <w:rFonts w:ascii="Times New Roman" w:hAnsi="Times New Roman" w:cs="Times New Roman"/>
          <w:b/>
          <w:bCs/>
          <w:i/>
          <w:iCs/>
          <w:color w:val="000000"/>
          <w:sz w:val="32"/>
          <w:szCs w:val="32"/>
        </w:rPr>
      </w:pPr>
    </w:p>
    <w:p w14:paraId="0B104463" w14:textId="38D52684"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Klausel Nr. 1</w:t>
      </w:r>
    </w:p>
    <w:p w14:paraId="0A1C4A42"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 xml:space="preserve">a) Vor jeder Einstellung ist der Personalrat </w:t>
      </w:r>
      <w:proofErr w:type="gramStart"/>
      <w:r w:rsidRPr="00FD27EF">
        <w:rPr>
          <w:rFonts w:ascii="Times New Roman" w:hAnsi="Times New Roman" w:cs="Times New Roman"/>
          <w:i/>
          <w:iCs/>
          <w:color w:val="000000"/>
        </w:rPr>
        <w:t>von der Dienststellenleitung</w:t>
      </w:r>
      <w:proofErr w:type="gramEnd"/>
    </w:p>
    <w:p w14:paraId="7A59739B"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zu unterrichten. Die Unterrichtung hat zusammen</w:t>
      </w:r>
    </w:p>
    <w:p w14:paraId="54B4F2E6"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mit der Vorlage der erforderlichen Unterlagen einschließlich etwaiger</w:t>
      </w:r>
    </w:p>
    <w:p w14:paraId="3CD7497B"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 xml:space="preserve">Bewerbungsunterlagen bzw. Auskunft </w:t>
      </w:r>
      <w:proofErr w:type="spellStart"/>
      <w:r w:rsidRPr="00FD27EF">
        <w:rPr>
          <w:rFonts w:ascii="Times New Roman" w:hAnsi="Times New Roman" w:cs="Times New Roman"/>
          <w:i/>
          <w:iCs/>
          <w:color w:val="000000"/>
        </w:rPr>
        <w:t>über</w:t>
      </w:r>
      <w:proofErr w:type="spellEnd"/>
      <w:r w:rsidRPr="00FD27EF">
        <w:rPr>
          <w:rFonts w:ascii="Times New Roman" w:hAnsi="Times New Roman" w:cs="Times New Roman"/>
          <w:i/>
          <w:iCs/>
          <w:color w:val="000000"/>
        </w:rPr>
        <w:t xml:space="preserve"> die geplante</w:t>
      </w:r>
    </w:p>
    <w:p w14:paraId="2A2ACB0D"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Maßnahme stattzufinden.</w:t>
      </w:r>
    </w:p>
    <w:p w14:paraId="46BC839F"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 xml:space="preserve">b) Bei Einstellungen </w:t>
      </w:r>
      <w:proofErr w:type="spellStart"/>
      <w:r w:rsidRPr="00FD27EF">
        <w:rPr>
          <w:rFonts w:ascii="Times New Roman" w:hAnsi="Times New Roman" w:cs="Times New Roman"/>
          <w:i/>
          <w:iCs/>
          <w:color w:val="000000"/>
        </w:rPr>
        <w:t>müssen</w:t>
      </w:r>
      <w:proofErr w:type="spellEnd"/>
      <w:r w:rsidRPr="00FD27EF">
        <w:rPr>
          <w:rFonts w:ascii="Times New Roman" w:hAnsi="Times New Roman" w:cs="Times New Roman"/>
          <w:i/>
          <w:iCs/>
          <w:color w:val="000000"/>
        </w:rPr>
        <w:t xml:space="preserve"> grundsätzlich die gesetzlichen,</w:t>
      </w:r>
    </w:p>
    <w:p w14:paraId="491232B1"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 xml:space="preserve">tariflichen und dienstlichen Regelungen </w:t>
      </w:r>
      <w:proofErr w:type="spellStart"/>
      <w:r w:rsidRPr="00FD27EF">
        <w:rPr>
          <w:rFonts w:ascii="Times New Roman" w:hAnsi="Times New Roman" w:cs="Times New Roman"/>
          <w:i/>
          <w:iCs/>
          <w:color w:val="000000"/>
        </w:rPr>
        <w:t>berücksichtigt</w:t>
      </w:r>
      <w:proofErr w:type="spellEnd"/>
      <w:r w:rsidRPr="00FD27EF">
        <w:rPr>
          <w:rFonts w:ascii="Times New Roman" w:hAnsi="Times New Roman" w:cs="Times New Roman"/>
          <w:i/>
          <w:iCs/>
          <w:color w:val="000000"/>
        </w:rPr>
        <w:t xml:space="preserve"> werden.</w:t>
      </w:r>
    </w:p>
    <w:p w14:paraId="5A2F9886"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Dabei sollen vor allem</w:t>
      </w:r>
    </w:p>
    <w:p w14:paraId="6EFB3FEB"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 die in der Dienststelle beschäftigten Personen nach Recht</w:t>
      </w:r>
    </w:p>
    <w:p w14:paraId="37D00226"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und Billigkeit behandelt werden,</w:t>
      </w:r>
    </w:p>
    <w:p w14:paraId="41EF354F"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 die freie Entfaltung der Persönlichkeit der Mitarbeiter</w:t>
      </w:r>
    </w:p>
    <w:p w14:paraId="10DCF8CF" w14:textId="77777777" w:rsidR="00FD27EF" w:rsidRPr="00FD27EF" w:rsidRDefault="00FD27EF" w:rsidP="00FD27EF">
      <w:pPr>
        <w:autoSpaceDE w:val="0"/>
        <w:autoSpaceDN w:val="0"/>
        <w:adjustRightInd w:val="0"/>
        <w:rPr>
          <w:rFonts w:ascii="Times New Roman" w:hAnsi="Times New Roman" w:cs="Times New Roman"/>
          <w:i/>
          <w:iCs/>
          <w:color w:val="000000"/>
        </w:rPr>
      </w:pPr>
      <w:proofErr w:type="spellStart"/>
      <w:r w:rsidRPr="00FD27EF">
        <w:rPr>
          <w:rFonts w:ascii="Times New Roman" w:hAnsi="Times New Roman" w:cs="Times New Roman"/>
          <w:i/>
          <w:iCs/>
          <w:color w:val="000000"/>
        </w:rPr>
        <w:t>geschützt</w:t>
      </w:r>
      <w:proofErr w:type="spellEnd"/>
      <w:r w:rsidRPr="00FD27EF">
        <w:rPr>
          <w:rFonts w:ascii="Times New Roman" w:hAnsi="Times New Roman" w:cs="Times New Roman"/>
          <w:i/>
          <w:iCs/>
          <w:color w:val="000000"/>
        </w:rPr>
        <w:t xml:space="preserve"> und gefördert werden und</w:t>
      </w:r>
    </w:p>
    <w:p w14:paraId="0841E044"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 xml:space="preserve">• Schwerbehinderte sowie sonstige </w:t>
      </w:r>
      <w:proofErr w:type="spellStart"/>
      <w:r w:rsidRPr="00FD27EF">
        <w:rPr>
          <w:rFonts w:ascii="Times New Roman" w:hAnsi="Times New Roman" w:cs="Times New Roman"/>
          <w:i/>
          <w:iCs/>
          <w:color w:val="000000"/>
        </w:rPr>
        <w:t>schutzbedürftige</w:t>
      </w:r>
      <w:proofErr w:type="spellEnd"/>
      <w:r w:rsidRPr="00FD27EF">
        <w:rPr>
          <w:rFonts w:ascii="Times New Roman" w:hAnsi="Times New Roman" w:cs="Times New Roman"/>
          <w:i/>
          <w:iCs/>
          <w:color w:val="000000"/>
        </w:rPr>
        <w:t xml:space="preserve"> Personen</w:t>
      </w:r>
    </w:p>
    <w:p w14:paraId="6245339E"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 xml:space="preserve">bei ihrer Eingliederung </w:t>
      </w:r>
      <w:proofErr w:type="spellStart"/>
      <w:r w:rsidRPr="00FD27EF">
        <w:rPr>
          <w:rFonts w:ascii="Times New Roman" w:hAnsi="Times New Roman" w:cs="Times New Roman"/>
          <w:i/>
          <w:iCs/>
          <w:color w:val="000000"/>
        </w:rPr>
        <w:t>unterstützt</w:t>
      </w:r>
      <w:proofErr w:type="spellEnd"/>
      <w:r w:rsidRPr="00FD27EF">
        <w:rPr>
          <w:rFonts w:ascii="Times New Roman" w:hAnsi="Times New Roman" w:cs="Times New Roman"/>
          <w:i/>
          <w:iCs/>
          <w:color w:val="000000"/>
        </w:rPr>
        <w:t xml:space="preserve"> werden.</w:t>
      </w:r>
    </w:p>
    <w:p w14:paraId="13DA26F8"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Klausel Nr. 2</w:t>
      </w:r>
    </w:p>
    <w:p w14:paraId="3315A128"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a) Freie Arbeitsplätze werden grundsätzlich auch innerhalb der</w:t>
      </w:r>
    </w:p>
    <w:p w14:paraId="5FD443B0"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Dienststelle ausgeschrieben.</w:t>
      </w:r>
    </w:p>
    <w:p w14:paraId="6D358DB4"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b) Ein innerbetrieblicher Bewerber ist einem außerbetrieblichen</w:t>
      </w:r>
    </w:p>
    <w:p w14:paraId="3A8A1945"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Bewerber mit vergleichbaren Qualifikationen vorzuziehen.</w:t>
      </w:r>
    </w:p>
    <w:p w14:paraId="5EF82EAD"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 xml:space="preserve">c) </w:t>
      </w:r>
      <w:proofErr w:type="spellStart"/>
      <w:r w:rsidRPr="00FD27EF">
        <w:rPr>
          <w:rFonts w:ascii="Times New Roman" w:hAnsi="Times New Roman" w:cs="Times New Roman"/>
          <w:i/>
          <w:iCs/>
          <w:color w:val="000000"/>
        </w:rPr>
        <w:t>Für</w:t>
      </w:r>
      <w:proofErr w:type="spellEnd"/>
      <w:r w:rsidRPr="00FD27EF">
        <w:rPr>
          <w:rFonts w:ascii="Times New Roman" w:hAnsi="Times New Roman" w:cs="Times New Roman"/>
          <w:i/>
          <w:iCs/>
          <w:color w:val="000000"/>
        </w:rPr>
        <w:t xml:space="preserve"> die Auswahlentscheidungen werden ausschließlich die</w:t>
      </w:r>
    </w:p>
    <w:p w14:paraId="72238F0B"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aus dem Personalfragebogen oder aus sonstigen Bewerbungsunterlagen</w:t>
      </w:r>
    </w:p>
    <w:p w14:paraId="59337DEC"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ersichtlichen Tatsachen zugrunde gelegt.</w:t>
      </w:r>
    </w:p>
    <w:p w14:paraId="2772BA5A"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 xml:space="preserve">d) Der Personalrat wird von der Dienststellenleitung auch </w:t>
      </w:r>
      <w:proofErr w:type="spellStart"/>
      <w:r w:rsidRPr="00FD27EF">
        <w:rPr>
          <w:rFonts w:ascii="Times New Roman" w:hAnsi="Times New Roman" w:cs="Times New Roman"/>
          <w:i/>
          <w:iCs/>
          <w:color w:val="000000"/>
        </w:rPr>
        <w:t>über</w:t>
      </w:r>
      <w:proofErr w:type="spellEnd"/>
    </w:p>
    <w:p w14:paraId="7763CC95"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Bewerber, die nicht am weiteren Auswahlprozess teilnehmen,</w:t>
      </w:r>
    </w:p>
    <w:p w14:paraId="4AAC71AE"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 xml:space="preserve">unterrichtet. Beantragt der Personalrat die </w:t>
      </w:r>
      <w:proofErr w:type="spellStart"/>
      <w:r w:rsidRPr="00FD27EF">
        <w:rPr>
          <w:rFonts w:ascii="Times New Roman" w:hAnsi="Times New Roman" w:cs="Times New Roman"/>
          <w:i/>
          <w:iCs/>
          <w:color w:val="000000"/>
        </w:rPr>
        <w:t>Berücksichtigung</w:t>
      </w:r>
      <w:proofErr w:type="spellEnd"/>
    </w:p>
    <w:p w14:paraId="5491FC4C"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 xml:space="preserve">dieser Bewerber am weiteren Auswahlprozess, </w:t>
      </w:r>
      <w:proofErr w:type="spellStart"/>
      <w:r w:rsidRPr="00FD27EF">
        <w:rPr>
          <w:rFonts w:ascii="Times New Roman" w:hAnsi="Times New Roman" w:cs="Times New Roman"/>
          <w:i/>
          <w:iCs/>
          <w:color w:val="000000"/>
        </w:rPr>
        <w:t>müssen</w:t>
      </w:r>
      <w:proofErr w:type="spellEnd"/>
      <w:r w:rsidRPr="00FD27EF">
        <w:rPr>
          <w:rFonts w:ascii="Times New Roman" w:hAnsi="Times New Roman" w:cs="Times New Roman"/>
          <w:i/>
          <w:iCs/>
          <w:color w:val="000000"/>
        </w:rPr>
        <w:t xml:space="preserve"> sie in</w:t>
      </w:r>
    </w:p>
    <w:p w14:paraId="7F88D283"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diesen miteinbezogen werden.</w:t>
      </w:r>
    </w:p>
    <w:p w14:paraId="3F00E2CD"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Klausel Nr. 3</w:t>
      </w:r>
    </w:p>
    <w:p w14:paraId="2009AC04"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a) Die Auswahlentscheidung erfolgt nach fachlichen, persönlichen</w:t>
      </w:r>
    </w:p>
    <w:p w14:paraId="2E18CB41"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und sozialen Gesichtspunkten</w:t>
      </w:r>
    </w:p>
    <w:p w14:paraId="083A4021"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 xml:space="preserve">b) Im fachlichen Bereich werden dabei vor allem </w:t>
      </w:r>
      <w:proofErr w:type="spellStart"/>
      <w:r w:rsidRPr="00FD27EF">
        <w:rPr>
          <w:rFonts w:ascii="Times New Roman" w:hAnsi="Times New Roman" w:cs="Times New Roman"/>
          <w:i/>
          <w:iCs/>
          <w:color w:val="000000"/>
        </w:rPr>
        <w:t>berücksichtigt</w:t>
      </w:r>
      <w:proofErr w:type="spellEnd"/>
      <w:r w:rsidRPr="00FD27EF">
        <w:rPr>
          <w:rFonts w:ascii="Times New Roman" w:hAnsi="Times New Roman" w:cs="Times New Roman"/>
          <w:i/>
          <w:iCs/>
          <w:color w:val="000000"/>
        </w:rPr>
        <w:t>:</w:t>
      </w:r>
    </w:p>
    <w:p w14:paraId="3DBAD85A"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 Schul- und Berufsbildung,</w:t>
      </w:r>
    </w:p>
    <w:p w14:paraId="440ACE89"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 erforderliche Grund- und Spezialkenntnisse,</w:t>
      </w:r>
    </w:p>
    <w:p w14:paraId="6DA22F70"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 tätigkeitsbezogene Erfahrung und</w:t>
      </w:r>
    </w:p>
    <w:p w14:paraId="0202DB72"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 Fähigkeit und Bereitschaft, sich zusätzlich erforderliche</w:t>
      </w:r>
    </w:p>
    <w:p w14:paraId="42A94C5A"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Kenntnisse und Erfahrungen anzueignen.</w:t>
      </w:r>
    </w:p>
    <w:p w14:paraId="73E2EB6A"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 xml:space="preserve">c) Im persönlichen Bereich werden vor allem </w:t>
      </w:r>
      <w:proofErr w:type="spellStart"/>
      <w:r w:rsidRPr="00FD27EF">
        <w:rPr>
          <w:rFonts w:ascii="Times New Roman" w:hAnsi="Times New Roman" w:cs="Times New Roman"/>
          <w:i/>
          <w:iCs/>
          <w:color w:val="000000"/>
        </w:rPr>
        <w:t>berücksichtigt</w:t>
      </w:r>
      <w:proofErr w:type="spellEnd"/>
      <w:r w:rsidRPr="00FD27EF">
        <w:rPr>
          <w:rFonts w:ascii="Times New Roman" w:hAnsi="Times New Roman" w:cs="Times New Roman"/>
          <w:i/>
          <w:iCs/>
          <w:color w:val="000000"/>
        </w:rPr>
        <w:t>:</w:t>
      </w:r>
    </w:p>
    <w:p w14:paraId="636E46BA"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 Zuverlässigkeit und Eignung des Bewerbers und</w:t>
      </w:r>
    </w:p>
    <w:p w14:paraId="189C4C47"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 Anforderungen aus arbeitsmedizinischer Sicht.</w:t>
      </w:r>
    </w:p>
    <w:p w14:paraId="3F26F930"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 xml:space="preserve">d) Im sozialen Bereich werden vor allem </w:t>
      </w:r>
      <w:proofErr w:type="spellStart"/>
      <w:r w:rsidRPr="00FD27EF">
        <w:rPr>
          <w:rFonts w:ascii="Times New Roman" w:hAnsi="Times New Roman" w:cs="Times New Roman"/>
          <w:i/>
          <w:iCs/>
          <w:color w:val="000000"/>
        </w:rPr>
        <w:t>berücksichtigt</w:t>
      </w:r>
      <w:proofErr w:type="spellEnd"/>
      <w:r w:rsidRPr="00FD27EF">
        <w:rPr>
          <w:rFonts w:ascii="Times New Roman" w:hAnsi="Times New Roman" w:cs="Times New Roman"/>
          <w:i/>
          <w:iCs/>
          <w:color w:val="000000"/>
        </w:rPr>
        <w:t>:</w:t>
      </w:r>
    </w:p>
    <w:p w14:paraId="55328585" w14:textId="77777777" w:rsidR="00FD27EF" w:rsidRPr="00FD27EF" w:rsidRDefault="00FD27EF" w:rsidP="00FD27EF">
      <w:pPr>
        <w:autoSpaceDE w:val="0"/>
        <w:autoSpaceDN w:val="0"/>
        <w:adjustRightInd w:val="0"/>
        <w:rPr>
          <w:rFonts w:ascii="Times New Roman" w:hAnsi="Times New Roman" w:cs="Times New Roman"/>
          <w:i/>
          <w:iCs/>
          <w:color w:val="000000"/>
        </w:rPr>
      </w:pPr>
      <w:r w:rsidRPr="00FD27EF">
        <w:rPr>
          <w:rFonts w:ascii="Times New Roman" w:hAnsi="Times New Roman" w:cs="Times New Roman"/>
          <w:i/>
          <w:iCs/>
          <w:color w:val="000000"/>
        </w:rPr>
        <w:t>• Dauer vorhergehender Arbeitslosigkeit sowie</w:t>
      </w:r>
    </w:p>
    <w:p w14:paraId="1CCA9284" w14:textId="0E392C6A" w:rsidR="00AD5659" w:rsidRPr="00FD27EF" w:rsidRDefault="00FD27EF" w:rsidP="00FD27EF">
      <w:pPr>
        <w:jc w:val="both"/>
        <w:rPr>
          <w:sz w:val="36"/>
          <w:szCs w:val="36"/>
          <w:lang w:eastAsia="de-DE"/>
        </w:rPr>
      </w:pPr>
      <w:r w:rsidRPr="00FD27EF">
        <w:rPr>
          <w:rFonts w:ascii="Times New Roman" w:hAnsi="Times New Roman" w:cs="Times New Roman"/>
          <w:i/>
          <w:iCs/>
          <w:color w:val="000000"/>
        </w:rPr>
        <w:t>• Familienstand/Unterhaltsverpflichtungen.</w:t>
      </w:r>
    </w:p>
    <w:p w14:paraId="0F5D5812" w14:textId="7FDDECB8" w:rsidR="003D4DDA" w:rsidRPr="00E753E1" w:rsidRDefault="003D4DDA" w:rsidP="00997671">
      <w:pPr>
        <w:pStyle w:val="StandardWeb"/>
        <w:jc w:val="both"/>
        <w:rPr>
          <w:i/>
          <w:iCs/>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91E8C94"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FD27EF">
        <w:rPr>
          <w:rFonts w:ascii="Arial" w:eastAsia="Times New Roman" w:hAnsi="Arial" w:cs="Arial"/>
          <w:color w:val="868686"/>
          <w:sz w:val="13"/>
          <w:szCs w:val="13"/>
          <w:lang w:eastAsia="de-DE"/>
        </w:rPr>
        <w:t>5</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D44F2" w14:textId="77777777" w:rsidR="006605FB" w:rsidRDefault="006605FB" w:rsidP="00BF7674">
      <w:r>
        <w:separator/>
      </w:r>
    </w:p>
  </w:endnote>
  <w:endnote w:type="continuationSeparator" w:id="0">
    <w:p w14:paraId="361D7933" w14:textId="77777777" w:rsidR="006605FB" w:rsidRDefault="006605FB"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DBF22" w14:textId="77777777" w:rsidR="006605FB" w:rsidRDefault="006605FB" w:rsidP="00BF7674">
      <w:r>
        <w:separator/>
      </w:r>
    </w:p>
  </w:footnote>
  <w:footnote w:type="continuationSeparator" w:id="0">
    <w:p w14:paraId="436AE2FD" w14:textId="77777777" w:rsidR="006605FB" w:rsidRDefault="006605FB"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2"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7"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36"/>
  </w:num>
  <w:num w:numId="2" w16cid:durableId="573013156">
    <w:abstractNumId w:val="31"/>
  </w:num>
  <w:num w:numId="3" w16cid:durableId="1779830718">
    <w:abstractNumId w:val="8"/>
  </w:num>
  <w:num w:numId="4" w16cid:durableId="725178237">
    <w:abstractNumId w:val="25"/>
  </w:num>
  <w:num w:numId="5" w16cid:durableId="220294192">
    <w:abstractNumId w:val="33"/>
  </w:num>
  <w:num w:numId="6" w16cid:durableId="930698965">
    <w:abstractNumId w:val="34"/>
  </w:num>
  <w:num w:numId="7" w16cid:durableId="1217887320">
    <w:abstractNumId w:val="37"/>
  </w:num>
  <w:num w:numId="8" w16cid:durableId="1581284903">
    <w:abstractNumId w:val="30"/>
  </w:num>
  <w:num w:numId="9" w16cid:durableId="2043164235">
    <w:abstractNumId w:val="28"/>
  </w:num>
  <w:num w:numId="10" w16cid:durableId="359477797">
    <w:abstractNumId w:val="15"/>
  </w:num>
  <w:num w:numId="11" w16cid:durableId="2118863191">
    <w:abstractNumId w:val="29"/>
  </w:num>
  <w:num w:numId="12" w16cid:durableId="1105073630">
    <w:abstractNumId w:val="9"/>
  </w:num>
  <w:num w:numId="13" w16cid:durableId="501816211">
    <w:abstractNumId w:val="3"/>
  </w:num>
  <w:num w:numId="14" w16cid:durableId="2087798823">
    <w:abstractNumId w:val="17"/>
  </w:num>
  <w:num w:numId="15" w16cid:durableId="1222252971">
    <w:abstractNumId w:val="6"/>
  </w:num>
  <w:num w:numId="16" w16cid:durableId="1880429248">
    <w:abstractNumId w:val="24"/>
  </w:num>
  <w:num w:numId="17" w16cid:durableId="2064789847">
    <w:abstractNumId w:val="0"/>
  </w:num>
  <w:num w:numId="18" w16cid:durableId="1674608018">
    <w:abstractNumId w:val="20"/>
  </w:num>
  <w:num w:numId="19" w16cid:durableId="1719551836">
    <w:abstractNumId w:val="22"/>
  </w:num>
  <w:num w:numId="20" w16cid:durableId="1244490335">
    <w:abstractNumId w:val="1"/>
  </w:num>
  <w:num w:numId="21" w16cid:durableId="177737794">
    <w:abstractNumId w:val="13"/>
  </w:num>
  <w:num w:numId="22" w16cid:durableId="917902633">
    <w:abstractNumId w:val="5"/>
  </w:num>
  <w:num w:numId="23" w16cid:durableId="373698778">
    <w:abstractNumId w:val="10"/>
  </w:num>
  <w:num w:numId="24" w16cid:durableId="1589269503">
    <w:abstractNumId w:val="7"/>
  </w:num>
  <w:num w:numId="25" w16cid:durableId="429205834">
    <w:abstractNumId w:val="4"/>
  </w:num>
  <w:num w:numId="26" w16cid:durableId="762335405">
    <w:abstractNumId w:val="2"/>
  </w:num>
  <w:num w:numId="27" w16cid:durableId="1625384825">
    <w:abstractNumId w:val="19"/>
  </w:num>
  <w:num w:numId="28" w16cid:durableId="1697072466">
    <w:abstractNumId w:val="12"/>
  </w:num>
  <w:num w:numId="29" w16cid:durableId="630015363">
    <w:abstractNumId w:val="14"/>
  </w:num>
  <w:num w:numId="30" w16cid:durableId="1777211645">
    <w:abstractNumId w:val="16"/>
  </w:num>
  <w:num w:numId="31" w16cid:durableId="1223832647">
    <w:abstractNumId w:val="26"/>
  </w:num>
  <w:num w:numId="32" w16cid:durableId="1128670099">
    <w:abstractNumId w:val="32"/>
  </w:num>
  <w:num w:numId="33" w16cid:durableId="1417821402">
    <w:abstractNumId w:val="11"/>
  </w:num>
  <w:num w:numId="34" w16cid:durableId="1393113635">
    <w:abstractNumId w:val="27"/>
  </w:num>
  <w:num w:numId="35" w16cid:durableId="919750748">
    <w:abstractNumId w:val="18"/>
  </w:num>
  <w:num w:numId="36" w16cid:durableId="430861448">
    <w:abstractNumId w:val="35"/>
  </w:num>
  <w:num w:numId="37" w16cid:durableId="1799226588">
    <w:abstractNumId w:val="35"/>
  </w:num>
  <w:num w:numId="38" w16cid:durableId="1329752621">
    <w:abstractNumId w:val="23"/>
  </w:num>
  <w:num w:numId="39" w16cid:durableId="621425610">
    <w:abstractNumId w:val="21"/>
  </w:num>
  <w:num w:numId="40" w16cid:durableId="2028360859">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5017"/>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605F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45B5C"/>
    <w:rsid w:val="008525B5"/>
    <w:rsid w:val="00852E94"/>
    <w:rsid w:val="0085457B"/>
    <w:rsid w:val="0086281A"/>
    <w:rsid w:val="00863AAB"/>
    <w:rsid w:val="00873D08"/>
    <w:rsid w:val="008761F9"/>
    <w:rsid w:val="00881BA2"/>
    <w:rsid w:val="0088660B"/>
    <w:rsid w:val="0089483C"/>
    <w:rsid w:val="00897622"/>
    <w:rsid w:val="008A2823"/>
    <w:rsid w:val="008B0350"/>
    <w:rsid w:val="008B25BF"/>
    <w:rsid w:val="008B6F56"/>
    <w:rsid w:val="008C3D15"/>
    <w:rsid w:val="008C527B"/>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5659"/>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364A"/>
    <w:rsid w:val="00BB4301"/>
    <w:rsid w:val="00BC7F5F"/>
    <w:rsid w:val="00BF246D"/>
    <w:rsid w:val="00BF7674"/>
    <w:rsid w:val="00C019D7"/>
    <w:rsid w:val="00C01E18"/>
    <w:rsid w:val="00C029C9"/>
    <w:rsid w:val="00C07913"/>
    <w:rsid w:val="00C11A13"/>
    <w:rsid w:val="00C140E0"/>
    <w:rsid w:val="00C22C18"/>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27EF"/>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3501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2023-03-06T07:22:00Z</dcterms:created>
  <dcterms:modified xsi:type="dcterms:W3CDTF">2023-03-06T07:22:00Z</dcterms:modified>
</cp:coreProperties>
</file>