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A076" w14:textId="77777777" w:rsidR="00881BA2" w:rsidRPr="00052AD6" w:rsidRDefault="00881BA2" w:rsidP="00881BA2">
      <w:pPr>
        <w:pStyle w:val="PNLSubhead"/>
        <w:outlineLvl w:val="0"/>
        <w:rPr>
          <w:rFonts w:cstheme="minorHAnsi"/>
        </w:rPr>
      </w:pPr>
      <w:r w:rsidRPr="00052AD6">
        <w:rPr>
          <w:rFonts w:cstheme="minorHAnsi"/>
        </w:rPr>
        <w:t>Schnell-Check: Einmal „Ja“ und Ihre Dienstelle hat einen Befristungsgrund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1350"/>
        <w:gridCol w:w="1260"/>
      </w:tblGrid>
      <w:tr w:rsidR="00881BA2" w:rsidRPr="00052AD6" w14:paraId="0B398291" w14:textId="77777777" w:rsidTr="00C61CB4">
        <w:tc>
          <w:tcPr>
            <w:tcW w:w="8185" w:type="dxa"/>
            <w:shd w:val="clear" w:color="auto" w:fill="auto"/>
          </w:tcPr>
          <w:p w14:paraId="70E8A40F" w14:textId="77777777" w:rsidR="00881BA2" w:rsidRPr="00052AD6" w:rsidRDefault="00881BA2" w:rsidP="00C61CB4">
            <w:pPr>
              <w:jc w:val="both"/>
              <w:rPr>
                <w:sz w:val="22"/>
                <w:szCs w:val="22"/>
              </w:rPr>
            </w:pPr>
            <w:r w:rsidRPr="00052AD6">
              <w:rPr>
                <w:sz w:val="22"/>
                <w:szCs w:val="22"/>
              </w:rPr>
              <w:t>Die Befristung erfolgt</w:t>
            </w:r>
          </w:p>
        </w:tc>
        <w:tc>
          <w:tcPr>
            <w:tcW w:w="1350" w:type="dxa"/>
            <w:shd w:val="clear" w:color="auto" w:fill="auto"/>
          </w:tcPr>
          <w:p w14:paraId="27EAC172" w14:textId="77777777" w:rsidR="00881BA2" w:rsidRPr="00052AD6" w:rsidRDefault="00881BA2" w:rsidP="00C61CB4">
            <w:pPr>
              <w:jc w:val="center"/>
              <w:rPr>
                <w:sz w:val="22"/>
                <w:szCs w:val="22"/>
              </w:rPr>
            </w:pPr>
            <w:r w:rsidRPr="00052AD6">
              <w:rPr>
                <w:sz w:val="22"/>
                <w:szCs w:val="22"/>
              </w:rPr>
              <w:t>Ja</w:t>
            </w:r>
          </w:p>
        </w:tc>
        <w:tc>
          <w:tcPr>
            <w:tcW w:w="1260" w:type="dxa"/>
            <w:shd w:val="clear" w:color="auto" w:fill="auto"/>
          </w:tcPr>
          <w:p w14:paraId="740BFEC3" w14:textId="77777777" w:rsidR="00881BA2" w:rsidRPr="00052AD6" w:rsidRDefault="00881BA2" w:rsidP="00C61CB4">
            <w:pPr>
              <w:jc w:val="center"/>
              <w:rPr>
                <w:sz w:val="22"/>
                <w:szCs w:val="22"/>
              </w:rPr>
            </w:pPr>
            <w:r w:rsidRPr="00052AD6">
              <w:rPr>
                <w:sz w:val="22"/>
                <w:szCs w:val="22"/>
              </w:rPr>
              <w:t>Nein</w:t>
            </w:r>
          </w:p>
        </w:tc>
      </w:tr>
      <w:tr w:rsidR="00881BA2" w:rsidRPr="00CF3E0E" w14:paraId="19629E6E" w14:textId="77777777" w:rsidTr="00C61CB4">
        <w:tc>
          <w:tcPr>
            <w:tcW w:w="8185" w:type="dxa"/>
            <w:shd w:val="clear" w:color="auto" w:fill="auto"/>
          </w:tcPr>
          <w:p w14:paraId="3852B4BE" w14:textId="77777777" w:rsidR="00881BA2" w:rsidRPr="00052AD6" w:rsidRDefault="00881BA2" w:rsidP="00881BA2">
            <w:pPr>
              <w:pStyle w:val="Default"/>
              <w:numPr>
                <w:ilvl w:val="0"/>
                <w:numId w:val="35"/>
              </w:numPr>
              <w:jc w:val="both"/>
              <w:rPr>
                <w:sz w:val="22"/>
                <w:szCs w:val="22"/>
              </w:rPr>
            </w:pPr>
            <w:r w:rsidRPr="00052AD6">
              <w:rPr>
                <w:sz w:val="22"/>
                <w:szCs w:val="22"/>
              </w:rPr>
              <w:t xml:space="preserve">weil nur ein vorübergehender Bedarf an der Arbeitsleistung der Kollegin oder des Kollegen besteht? </w:t>
            </w:r>
          </w:p>
        </w:tc>
        <w:tc>
          <w:tcPr>
            <w:tcW w:w="1350" w:type="dxa"/>
            <w:shd w:val="clear" w:color="auto" w:fill="auto"/>
          </w:tcPr>
          <w:p w14:paraId="57EC9C1D" w14:textId="77777777" w:rsidR="00881BA2" w:rsidRPr="00052AD6" w:rsidRDefault="00881BA2" w:rsidP="00C61CB4">
            <w:pPr>
              <w:rPr>
                <w:sz w:val="22"/>
                <w:szCs w:val="22"/>
              </w:rPr>
            </w:pPr>
          </w:p>
        </w:tc>
        <w:tc>
          <w:tcPr>
            <w:tcW w:w="1260" w:type="dxa"/>
            <w:shd w:val="clear" w:color="auto" w:fill="auto"/>
          </w:tcPr>
          <w:p w14:paraId="2B2DDC21" w14:textId="77777777" w:rsidR="00881BA2" w:rsidRPr="00052AD6" w:rsidRDefault="00881BA2" w:rsidP="00C61CB4">
            <w:pPr>
              <w:rPr>
                <w:sz w:val="22"/>
                <w:szCs w:val="22"/>
              </w:rPr>
            </w:pPr>
          </w:p>
        </w:tc>
      </w:tr>
      <w:tr w:rsidR="00881BA2" w:rsidRPr="00CF3E0E" w14:paraId="0F6B3C6E" w14:textId="77777777" w:rsidTr="00C61CB4">
        <w:tc>
          <w:tcPr>
            <w:tcW w:w="8185" w:type="dxa"/>
            <w:shd w:val="clear" w:color="auto" w:fill="auto"/>
          </w:tcPr>
          <w:p w14:paraId="77649D87" w14:textId="77777777" w:rsidR="00881BA2" w:rsidRPr="00052AD6" w:rsidRDefault="00881BA2" w:rsidP="00881BA2">
            <w:pPr>
              <w:pStyle w:val="Default"/>
              <w:numPr>
                <w:ilvl w:val="0"/>
                <w:numId w:val="35"/>
              </w:numPr>
              <w:jc w:val="both"/>
              <w:rPr>
                <w:sz w:val="22"/>
                <w:szCs w:val="22"/>
              </w:rPr>
            </w:pPr>
            <w:r w:rsidRPr="00052AD6">
              <w:rPr>
                <w:sz w:val="22"/>
                <w:szCs w:val="22"/>
              </w:rPr>
              <w:t xml:space="preserve">im unmittelbaren Anschluss an eine Ausbildung oder ein Studium, um der Kollegin oder dem Kollegen den Übergang in eine Anschlussbeschäftigung zu erleichtern? </w:t>
            </w:r>
          </w:p>
        </w:tc>
        <w:tc>
          <w:tcPr>
            <w:tcW w:w="1350" w:type="dxa"/>
            <w:shd w:val="clear" w:color="auto" w:fill="auto"/>
          </w:tcPr>
          <w:p w14:paraId="69FC2D64" w14:textId="77777777" w:rsidR="00881BA2" w:rsidRPr="00052AD6" w:rsidRDefault="00881BA2" w:rsidP="00C61CB4">
            <w:pPr>
              <w:rPr>
                <w:sz w:val="22"/>
                <w:szCs w:val="22"/>
              </w:rPr>
            </w:pPr>
          </w:p>
        </w:tc>
        <w:tc>
          <w:tcPr>
            <w:tcW w:w="1260" w:type="dxa"/>
            <w:shd w:val="clear" w:color="auto" w:fill="auto"/>
          </w:tcPr>
          <w:p w14:paraId="0A663E28" w14:textId="77777777" w:rsidR="00881BA2" w:rsidRPr="00052AD6" w:rsidRDefault="00881BA2" w:rsidP="00C61CB4">
            <w:pPr>
              <w:rPr>
                <w:sz w:val="22"/>
                <w:szCs w:val="22"/>
              </w:rPr>
            </w:pPr>
          </w:p>
        </w:tc>
      </w:tr>
      <w:tr w:rsidR="00881BA2" w:rsidRPr="00CF3E0E" w14:paraId="12B7791B" w14:textId="77777777" w:rsidTr="00C61CB4">
        <w:tc>
          <w:tcPr>
            <w:tcW w:w="8185" w:type="dxa"/>
            <w:shd w:val="clear" w:color="auto" w:fill="auto"/>
          </w:tcPr>
          <w:p w14:paraId="1FFA0EC5" w14:textId="77777777" w:rsidR="00881BA2" w:rsidRPr="00052AD6" w:rsidRDefault="00881BA2" w:rsidP="00881BA2">
            <w:pPr>
              <w:pStyle w:val="Default"/>
              <w:numPr>
                <w:ilvl w:val="0"/>
                <w:numId w:val="35"/>
              </w:numPr>
              <w:jc w:val="both"/>
              <w:rPr>
                <w:sz w:val="22"/>
                <w:szCs w:val="22"/>
              </w:rPr>
            </w:pPr>
            <w:r w:rsidRPr="00052AD6">
              <w:rPr>
                <w:sz w:val="22"/>
                <w:szCs w:val="22"/>
              </w:rPr>
              <w:t>zur konkreten Vertretung einer anderen Kollegin oder eines anderen Kollegen?</w:t>
            </w:r>
          </w:p>
        </w:tc>
        <w:tc>
          <w:tcPr>
            <w:tcW w:w="1350" w:type="dxa"/>
            <w:shd w:val="clear" w:color="auto" w:fill="auto"/>
          </w:tcPr>
          <w:p w14:paraId="571567FE" w14:textId="77777777" w:rsidR="00881BA2" w:rsidRPr="00052AD6" w:rsidRDefault="00881BA2" w:rsidP="00C61CB4">
            <w:pPr>
              <w:rPr>
                <w:sz w:val="22"/>
                <w:szCs w:val="22"/>
              </w:rPr>
            </w:pPr>
          </w:p>
        </w:tc>
        <w:tc>
          <w:tcPr>
            <w:tcW w:w="1260" w:type="dxa"/>
            <w:shd w:val="clear" w:color="auto" w:fill="auto"/>
          </w:tcPr>
          <w:p w14:paraId="6B435F9A" w14:textId="77777777" w:rsidR="00881BA2" w:rsidRPr="00052AD6" w:rsidRDefault="00881BA2" w:rsidP="00C61CB4">
            <w:pPr>
              <w:rPr>
                <w:sz w:val="22"/>
                <w:szCs w:val="22"/>
              </w:rPr>
            </w:pPr>
          </w:p>
        </w:tc>
      </w:tr>
      <w:tr w:rsidR="00881BA2" w:rsidRPr="00CF3E0E" w14:paraId="726E4428" w14:textId="77777777" w:rsidTr="00C61CB4">
        <w:tc>
          <w:tcPr>
            <w:tcW w:w="8185" w:type="dxa"/>
            <w:shd w:val="clear" w:color="auto" w:fill="auto"/>
          </w:tcPr>
          <w:p w14:paraId="23ADB27D" w14:textId="77777777" w:rsidR="00881BA2" w:rsidRPr="00052AD6" w:rsidRDefault="00881BA2" w:rsidP="00881BA2">
            <w:pPr>
              <w:pStyle w:val="Default"/>
              <w:numPr>
                <w:ilvl w:val="0"/>
                <w:numId w:val="35"/>
              </w:numPr>
              <w:jc w:val="both"/>
              <w:rPr>
                <w:sz w:val="22"/>
                <w:szCs w:val="22"/>
              </w:rPr>
            </w:pPr>
            <w:r w:rsidRPr="00052AD6">
              <w:rPr>
                <w:sz w:val="22"/>
                <w:szCs w:val="22"/>
              </w:rPr>
              <w:t xml:space="preserve">wegen der Eigenart der Arbeitsleistung, wie zum Beispiel bei Schauspielerinnen und Schauspielern an einer öffentlichen Bühne, die sich auf nur eine Spielzeit beschränkt? </w:t>
            </w:r>
          </w:p>
        </w:tc>
        <w:tc>
          <w:tcPr>
            <w:tcW w:w="1350" w:type="dxa"/>
            <w:shd w:val="clear" w:color="auto" w:fill="auto"/>
          </w:tcPr>
          <w:p w14:paraId="59A5294B" w14:textId="77777777" w:rsidR="00881BA2" w:rsidRPr="00052AD6" w:rsidRDefault="00881BA2" w:rsidP="00C61CB4">
            <w:pPr>
              <w:rPr>
                <w:sz w:val="22"/>
                <w:szCs w:val="22"/>
              </w:rPr>
            </w:pPr>
          </w:p>
        </w:tc>
        <w:tc>
          <w:tcPr>
            <w:tcW w:w="1260" w:type="dxa"/>
            <w:shd w:val="clear" w:color="auto" w:fill="auto"/>
          </w:tcPr>
          <w:p w14:paraId="302E11D1" w14:textId="77777777" w:rsidR="00881BA2" w:rsidRPr="00052AD6" w:rsidRDefault="00881BA2" w:rsidP="00C61CB4">
            <w:pPr>
              <w:rPr>
                <w:sz w:val="22"/>
                <w:szCs w:val="22"/>
              </w:rPr>
            </w:pPr>
          </w:p>
        </w:tc>
      </w:tr>
      <w:tr w:rsidR="00881BA2" w:rsidRPr="00CF3E0E" w14:paraId="1C20B222" w14:textId="77777777" w:rsidTr="00C61CB4">
        <w:tc>
          <w:tcPr>
            <w:tcW w:w="8185" w:type="dxa"/>
            <w:shd w:val="clear" w:color="auto" w:fill="auto"/>
          </w:tcPr>
          <w:p w14:paraId="0B39AC71" w14:textId="77777777" w:rsidR="00881BA2" w:rsidRPr="00052AD6" w:rsidRDefault="00881BA2" w:rsidP="00881BA2">
            <w:pPr>
              <w:pStyle w:val="Default"/>
              <w:numPr>
                <w:ilvl w:val="0"/>
                <w:numId w:val="35"/>
              </w:numPr>
              <w:jc w:val="both"/>
              <w:rPr>
                <w:sz w:val="22"/>
                <w:szCs w:val="22"/>
              </w:rPr>
            </w:pPr>
            <w:r w:rsidRPr="00052AD6">
              <w:rPr>
                <w:sz w:val="22"/>
                <w:szCs w:val="22"/>
              </w:rPr>
              <w:t xml:space="preserve">zur Erprobung der Kollegin oder des Kollegen? </w:t>
            </w:r>
          </w:p>
        </w:tc>
        <w:tc>
          <w:tcPr>
            <w:tcW w:w="1350" w:type="dxa"/>
            <w:shd w:val="clear" w:color="auto" w:fill="auto"/>
          </w:tcPr>
          <w:p w14:paraId="3E9932E8" w14:textId="77777777" w:rsidR="00881BA2" w:rsidRPr="00052AD6" w:rsidRDefault="00881BA2" w:rsidP="00C61CB4">
            <w:pPr>
              <w:rPr>
                <w:sz w:val="22"/>
                <w:szCs w:val="22"/>
              </w:rPr>
            </w:pPr>
          </w:p>
        </w:tc>
        <w:tc>
          <w:tcPr>
            <w:tcW w:w="1260" w:type="dxa"/>
            <w:shd w:val="clear" w:color="auto" w:fill="auto"/>
          </w:tcPr>
          <w:p w14:paraId="1642CF8B" w14:textId="77777777" w:rsidR="00881BA2" w:rsidRPr="00052AD6" w:rsidRDefault="00881BA2" w:rsidP="00C61CB4">
            <w:pPr>
              <w:rPr>
                <w:sz w:val="22"/>
                <w:szCs w:val="22"/>
              </w:rPr>
            </w:pPr>
          </w:p>
        </w:tc>
      </w:tr>
      <w:tr w:rsidR="00881BA2" w:rsidRPr="00CF3E0E" w14:paraId="67C3DD70" w14:textId="77777777" w:rsidTr="00C61CB4">
        <w:tc>
          <w:tcPr>
            <w:tcW w:w="8185" w:type="dxa"/>
            <w:shd w:val="clear" w:color="auto" w:fill="auto"/>
          </w:tcPr>
          <w:p w14:paraId="2D5E8364" w14:textId="77777777" w:rsidR="00881BA2" w:rsidRPr="00052AD6" w:rsidRDefault="00881BA2" w:rsidP="00881BA2">
            <w:pPr>
              <w:pStyle w:val="Default"/>
              <w:numPr>
                <w:ilvl w:val="0"/>
                <w:numId w:val="35"/>
              </w:numPr>
              <w:jc w:val="both"/>
              <w:rPr>
                <w:sz w:val="22"/>
                <w:szCs w:val="22"/>
              </w:rPr>
            </w:pPr>
            <w:r w:rsidRPr="00052AD6">
              <w:rPr>
                <w:sz w:val="22"/>
                <w:szCs w:val="22"/>
              </w:rPr>
              <w:t xml:space="preserve">weil der Grund in der Person Ihrer Kollegin oder Ihres Kollegen liegt? </w:t>
            </w:r>
          </w:p>
        </w:tc>
        <w:tc>
          <w:tcPr>
            <w:tcW w:w="1350" w:type="dxa"/>
            <w:shd w:val="clear" w:color="auto" w:fill="auto"/>
          </w:tcPr>
          <w:p w14:paraId="1DE36048" w14:textId="77777777" w:rsidR="00881BA2" w:rsidRPr="00052AD6" w:rsidRDefault="00881BA2" w:rsidP="00C61CB4">
            <w:pPr>
              <w:rPr>
                <w:sz w:val="22"/>
                <w:szCs w:val="22"/>
              </w:rPr>
            </w:pPr>
          </w:p>
        </w:tc>
        <w:tc>
          <w:tcPr>
            <w:tcW w:w="1260" w:type="dxa"/>
            <w:shd w:val="clear" w:color="auto" w:fill="auto"/>
          </w:tcPr>
          <w:p w14:paraId="36F1728A" w14:textId="77777777" w:rsidR="00881BA2" w:rsidRPr="00052AD6" w:rsidRDefault="00881BA2" w:rsidP="00C61CB4">
            <w:pPr>
              <w:rPr>
                <w:sz w:val="22"/>
                <w:szCs w:val="22"/>
              </w:rPr>
            </w:pPr>
          </w:p>
        </w:tc>
      </w:tr>
      <w:tr w:rsidR="00881BA2" w:rsidRPr="00CF3E0E" w14:paraId="292186E1" w14:textId="77777777" w:rsidTr="00C61CB4">
        <w:tc>
          <w:tcPr>
            <w:tcW w:w="8185" w:type="dxa"/>
            <w:shd w:val="clear" w:color="auto" w:fill="auto"/>
          </w:tcPr>
          <w:p w14:paraId="60131290" w14:textId="77777777" w:rsidR="00881BA2" w:rsidRPr="00052AD6" w:rsidRDefault="00881BA2" w:rsidP="00881BA2">
            <w:pPr>
              <w:pStyle w:val="Default"/>
              <w:numPr>
                <w:ilvl w:val="0"/>
                <w:numId w:val="35"/>
              </w:numPr>
              <w:jc w:val="both"/>
              <w:rPr>
                <w:sz w:val="22"/>
                <w:szCs w:val="22"/>
              </w:rPr>
            </w:pPr>
            <w:r w:rsidRPr="00052AD6">
              <w:rPr>
                <w:sz w:val="22"/>
                <w:szCs w:val="22"/>
              </w:rPr>
              <w:t xml:space="preserve">auf Grund zeitlich begrenzter Haushaltsmittel? </w:t>
            </w:r>
          </w:p>
        </w:tc>
        <w:tc>
          <w:tcPr>
            <w:tcW w:w="1350" w:type="dxa"/>
            <w:shd w:val="clear" w:color="auto" w:fill="auto"/>
          </w:tcPr>
          <w:p w14:paraId="56BC0856" w14:textId="77777777" w:rsidR="00881BA2" w:rsidRPr="00052AD6" w:rsidRDefault="00881BA2" w:rsidP="00C61CB4">
            <w:pPr>
              <w:rPr>
                <w:sz w:val="22"/>
                <w:szCs w:val="22"/>
              </w:rPr>
            </w:pPr>
          </w:p>
        </w:tc>
        <w:tc>
          <w:tcPr>
            <w:tcW w:w="1260" w:type="dxa"/>
            <w:shd w:val="clear" w:color="auto" w:fill="auto"/>
          </w:tcPr>
          <w:p w14:paraId="0698A5E9" w14:textId="77777777" w:rsidR="00881BA2" w:rsidRPr="00052AD6" w:rsidRDefault="00881BA2" w:rsidP="00C61CB4">
            <w:pPr>
              <w:rPr>
                <w:sz w:val="22"/>
                <w:szCs w:val="22"/>
              </w:rPr>
            </w:pPr>
          </w:p>
        </w:tc>
      </w:tr>
      <w:tr w:rsidR="00881BA2" w:rsidRPr="00CF3E0E" w14:paraId="3793156B" w14:textId="77777777" w:rsidTr="00C61CB4">
        <w:tc>
          <w:tcPr>
            <w:tcW w:w="8185" w:type="dxa"/>
            <w:shd w:val="clear" w:color="auto" w:fill="auto"/>
          </w:tcPr>
          <w:p w14:paraId="0640382A" w14:textId="77777777" w:rsidR="00881BA2" w:rsidRPr="00052AD6" w:rsidRDefault="00881BA2" w:rsidP="00881BA2">
            <w:pPr>
              <w:pStyle w:val="Default"/>
              <w:numPr>
                <w:ilvl w:val="0"/>
                <w:numId w:val="35"/>
              </w:numPr>
              <w:jc w:val="both"/>
              <w:rPr>
                <w:sz w:val="22"/>
                <w:szCs w:val="22"/>
              </w:rPr>
            </w:pPr>
            <w:r w:rsidRPr="00052AD6">
              <w:rPr>
                <w:sz w:val="22"/>
                <w:szCs w:val="22"/>
              </w:rPr>
              <w:t xml:space="preserve">auf Grund eines gerichtlichen Vergleichs? </w:t>
            </w:r>
          </w:p>
        </w:tc>
        <w:tc>
          <w:tcPr>
            <w:tcW w:w="1350" w:type="dxa"/>
            <w:shd w:val="clear" w:color="auto" w:fill="auto"/>
          </w:tcPr>
          <w:p w14:paraId="68B74F3D" w14:textId="77777777" w:rsidR="00881BA2" w:rsidRPr="00052AD6" w:rsidRDefault="00881BA2" w:rsidP="00C61CB4">
            <w:pPr>
              <w:rPr>
                <w:sz w:val="22"/>
                <w:szCs w:val="22"/>
              </w:rPr>
            </w:pPr>
          </w:p>
        </w:tc>
        <w:tc>
          <w:tcPr>
            <w:tcW w:w="1260" w:type="dxa"/>
            <w:shd w:val="clear" w:color="auto" w:fill="auto"/>
          </w:tcPr>
          <w:p w14:paraId="5B67C8E6" w14:textId="77777777" w:rsidR="00881BA2" w:rsidRPr="00052AD6" w:rsidRDefault="00881BA2" w:rsidP="00C61CB4">
            <w:pPr>
              <w:rPr>
                <w:sz w:val="22"/>
                <w:szCs w:val="22"/>
              </w:rPr>
            </w:pPr>
          </w:p>
        </w:tc>
      </w:tr>
    </w:tbl>
    <w:p w14:paraId="20A978FF" w14:textId="77777777" w:rsidR="00881BA2" w:rsidRPr="00052AD6" w:rsidRDefault="00881BA2" w:rsidP="00881BA2">
      <w:pPr>
        <w:suppressAutoHyphens/>
        <w:jc w:val="both"/>
        <w:rPr>
          <w:bCs/>
          <w:sz w:val="22"/>
          <w:szCs w:val="22"/>
          <w:highlight w:val="lightGray"/>
        </w:rPr>
      </w:pPr>
    </w:p>
    <w:p w14:paraId="2093A149" w14:textId="77777777" w:rsidR="00881BA2" w:rsidRPr="00052AD6" w:rsidRDefault="00881BA2" w:rsidP="00881BA2">
      <w:pPr>
        <w:suppressAutoHyphens/>
        <w:jc w:val="both"/>
        <w:rPr>
          <w:bCs/>
          <w:sz w:val="22"/>
          <w:szCs w:val="22"/>
        </w:rPr>
      </w:pPr>
      <w:r w:rsidRPr="00052AD6">
        <w:rPr>
          <w:bCs/>
          <w:sz w:val="22"/>
          <w:szCs w:val="22"/>
        </w:rPr>
        <w:t>Haben Sie als Personalrat auch nur eine dieser Fragen mit „Ja“ beantwortet, darf Ihre Dienststellenleitung die Kollegin oder den Kollegen auch über zwei Jahre hinaus befristet beschäftigen.</w:t>
      </w:r>
    </w:p>
    <w:p w14:paraId="57B2DB6D" w14:textId="77777777" w:rsidR="00E753E1" w:rsidRPr="00E753E1" w:rsidRDefault="00E753E1" w:rsidP="00E753E1">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DE0F19"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72258C">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1B41" w14:textId="77777777" w:rsidR="007403A9" w:rsidRDefault="007403A9" w:rsidP="00BF7674">
      <w:r>
        <w:separator/>
      </w:r>
    </w:p>
  </w:endnote>
  <w:endnote w:type="continuationSeparator" w:id="0">
    <w:p w14:paraId="29B6526F" w14:textId="77777777" w:rsidR="007403A9" w:rsidRDefault="007403A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0EDF" w14:textId="77777777" w:rsidR="007403A9" w:rsidRDefault="007403A9" w:rsidP="00BF7674">
      <w:r>
        <w:separator/>
      </w:r>
    </w:p>
  </w:footnote>
  <w:footnote w:type="continuationSeparator" w:id="0">
    <w:p w14:paraId="0F9A61DC" w14:textId="77777777" w:rsidR="007403A9" w:rsidRDefault="007403A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4"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3"/>
  </w:num>
  <w:num w:numId="2" w16cid:durableId="573013156">
    <w:abstractNumId w:val="29"/>
  </w:num>
  <w:num w:numId="3" w16cid:durableId="1779830718">
    <w:abstractNumId w:val="8"/>
  </w:num>
  <w:num w:numId="4" w16cid:durableId="725178237">
    <w:abstractNumId w:val="23"/>
  </w:num>
  <w:num w:numId="5" w16cid:durableId="220294192">
    <w:abstractNumId w:val="31"/>
  </w:num>
  <w:num w:numId="6" w16cid:durableId="930698965">
    <w:abstractNumId w:val="32"/>
  </w:num>
  <w:num w:numId="7" w16cid:durableId="1217887320">
    <w:abstractNumId w:val="34"/>
  </w:num>
  <w:num w:numId="8" w16cid:durableId="1581284903">
    <w:abstractNumId w:val="28"/>
  </w:num>
  <w:num w:numId="9" w16cid:durableId="2043164235">
    <w:abstractNumId w:val="26"/>
  </w:num>
  <w:num w:numId="10" w16cid:durableId="359477797">
    <w:abstractNumId w:val="15"/>
  </w:num>
  <w:num w:numId="11" w16cid:durableId="2118863191">
    <w:abstractNumId w:val="27"/>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2"/>
  </w:num>
  <w:num w:numId="17" w16cid:durableId="2064789847">
    <w:abstractNumId w:val="0"/>
  </w:num>
  <w:num w:numId="18" w16cid:durableId="1674608018">
    <w:abstractNumId w:val="20"/>
  </w:num>
  <w:num w:numId="19" w16cid:durableId="1719551836">
    <w:abstractNumId w:val="21"/>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4"/>
  </w:num>
  <w:num w:numId="32" w16cid:durableId="1128670099">
    <w:abstractNumId w:val="30"/>
  </w:num>
  <w:num w:numId="33" w16cid:durableId="1417821402">
    <w:abstractNumId w:val="11"/>
  </w:num>
  <w:num w:numId="34" w16cid:durableId="1393113635">
    <w:abstractNumId w:val="25"/>
  </w:num>
  <w:num w:numId="35" w16cid:durableId="91975074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03A9"/>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2567</Characters>
  <Application>Microsoft Office Word</Application>
  <DocSecurity>0</DocSecurity>
  <Lines>46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2023-01-18T14:20:00Z</dcterms:created>
  <dcterms:modified xsi:type="dcterms:W3CDTF">2023-01-18T14:20:00Z</dcterms:modified>
</cp:coreProperties>
</file>