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1857F" w14:textId="77777777" w:rsidR="009962C4" w:rsidRPr="000064F9" w:rsidRDefault="009962C4" w:rsidP="009962C4">
      <w:pPr>
        <w:pStyle w:val="PNLSubhead"/>
        <w:outlineLvl w:val="0"/>
      </w:pPr>
      <w:r w:rsidRPr="000064F9">
        <w:t>Schnell-Check: Wann Sie Ihre Zustimmung verweigern können</w:t>
      </w:r>
    </w:p>
    <w:tbl>
      <w:tblPr>
        <w:tblStyle w:val="Tabellenraster"/>
        <w:tblW w:w="0" w:type="auto"/>
        <w:tblLook w:val="04A0" w:firstRow="1" w:lastRow="0" w:firstColumn="1" w:lastColumn="0" w:noHBand="0" w:noVBand="1"/>
      </w:tblPr>
      <w:tblGrid>
        <w:gridCol w:w="6745"/>
        <w:gridCol w:w="1170"/>
        <w:gridCol w:w="1141"/>
      </w:tblGrid>
      <w:tr w:rsidR="009962C4" w:rsidRPr="000064F9" w14:paraId="7F891CE0" w14:textId="77777777" w:rsidTr="008B3EA4">
        <w:tc>
          <w:tcPr>
            <w:tcW w:w="6745" w:type="dxa"/>
          </w:tcPr>
          <w:p w14:paraId="7F9B39DE" w14:textId="77777777" w:rsidR="009962C4" w:rsidRPr="000064F9" w:rsidRDefault="009962C4" w:rsidP="008B3EA4">
            <w:pPr>
              <w:jc w:val="both"/>
              <w:rPr>
                <w:sz w:val="22"/>
                <w:szCs w:val="22"/>
              </w:rPr>
            </w:pPr>
          </w:p>
        </w:tc>
        <w:tc>
          <w:tcPr>
            <w:tcW w:w="1170" w:type="dxa"/>
          </w:tcPr>
          <w:p w14:paraId="0107E699" w14:textId="77777777" w:rsidR="009962C4" w:rsidRPr="000064F9" w:rsidRDefault="009962C4" w:rsidP="008B3EA4">
            <w:pPr>
              <w:jc w:val="center"/>
              <w:rPr>
                <w:sz w:val="22"/>
                <w:szCs w:val="22"/>
              </w:rPr>
            </w:pPr>
            <w:r w:rsidRPr="000064F9">
              <w:rPr>
                <w:sz w:val="22"/>
                <w:szCs w:val="22"/>
              </w:rPr>
              <w:t>Ja</w:t>
            </w:r>
          </w:p>
        </w:tc>
        <w:tc>
          <w:tcPr>
            <w:tcW w:w="1141" w:type="dxa"/>
          </w:tcPr>
          <w:p w14:paraId="27263341" w14:textId="77777777" w:rsidR="009962C4" w:rsidRPr="000064F9" w:rsidRDefault="009962C4" w:rsidP="008B3EA4">
            <w:pPr>
              <w:jc w:val="center"/>
              <w:rPr>
                <w:sz w:val="22"/>
                <w:szCs w:val="22"/>
              </w:rPr>
            </w:pPr>
            <w:r w:rsidRPr="000064F9">
              <w:rPr>
                <w:sz w:val="22"/>
                <w:szCs w:val="22"/>
              </w:rPr>
              <w:t>Nein</w:t>
            </w:r>
          </w:p>
        </w:tc>
      </w:tr>
      <w:tr w:rsidR="009962C4" w:rsidRPr="00AC691F" w14:paraId="357F855F" w14:textId="77777777" w:rsidTr="008B3EA4">
        <w:tc>
          <w:tcPr>
            <w:tcW w:w="6745" w:type="dxa"/>
          </w:tcPr>
          <w:p w14:paraId="4A25C808" w14:textId="77777777" w:rsidR="009962C4" w:rsidRPr="000064F9" w:rsidRDefault="009962C4" w:rsidP="008B3EA4">
            <w:pPr>
              <w:jc w:val="both"/>
              <w:rPr>
                <w:sz w:val="22"/>
                <w:szCs w:val="22"/>
              </w:rPr>
            </w:pPr>
            <w:r w:rsidRPr="000064F9">
              <w:rPr>
                <w:sz w:val="22"/>
                <w:szCs w:val="22"/>
              </w:rPr>
              <w:t>Verstößt die Einstellung gegen</w:t>
            </w:r>
          </w:p>
          <w:p w14:paraId="2677A683" w14:textId="77777777" w:rsidR="009962C4" w:rsidRPr="000064F9" w:rsidRDefault="009962C4" w:rsidP="009962C4">
            <w:pPr>
              <w:pStyle w:val="Listenabsatz"/>
              <w:numPr>
                <w:ilvl w:val="0"/>
                <w:numId w:val="19"/>
              </w:numPr>
              <w:jc w:val="both"/>
              <w:rPr>
                <w:sz w:val="22"/>
                <w:szCs w:val="22"/>
              </w:rPr>
            </w:pPr>
            <w:r w:rsidRPr="000064F9">
              <w:rPr>
                <w:sz w:val="22"/>
                <w:szCs w:val="22"/>
              </w:rPr>
              <w:t>ein Gesetz,</w:t>
            </w:r>
          </w:p>
          <w:p w14:paraId="573BADA1" w14:textId="77777777" w:rsidR="009962C4" w:rsidRPr="000064F9" w:rsidRDefault="009962C4" w:rsidP="009962C4">
            <w:pPr>
              <w:pStyle w:val="Listenabsatz"/>
              <w:numPr>
                <w:ilvl w:val="0"/>
                <w:numId w:val="19"/>
              </w:numPr>
              <w:jc w:val="both"/>
              <w:rPr>
                <w:sz w:val="22"/>
                <w:szCs w:val="22"/>
              </w:rPr>
            </w:pPr>
            <w:r w:rsidRPr="000064F9">
              <w:rPr>
                <w:sz w:val="22"/>
                <w:szCs w:val="22"/>
              </w:rPr>
              <w:t>eine Verordnung,</w:t>
            </w:r>
          </w:p>
          <w:p w14:paraId="2780E29D" w14:textId="77777777" w:rsidR="009962C4" w:rsidRPr="000064F9" w:rsidRDefault="009962C4" w:rsidP="009962C4">
            <w:pPr>
              <w:pStyle w:val="Listenabsatz"/>
              <w:numPr>
                <w:ilvl w:val="0"/>
                <w:numId w:val="19"/>
              </w:numPr>
              <w:jc w:val="both"/>
              <w:rPr>
                <w:sz w:val="22"/>
                <w:szCs w:val="22"/>
              </w:rPr>
            </w:pPr>
            <w:r w:rsidRPr="000064F9">
              <w:rPr>
                <w:sz w:val="22"/>
                <w:szCs w:val="22"/>
              </w:rPr>
              <w:t>eine tarifvertragliche Regel,</w:t>
            </w:r>
          </w:p>
          <w:p w14:paraId="168274CF" w14:textId="77777777" w:rsidR="009962C4" w:rsidRPr="000064F9" w:rsidRDefault="009962C4" w:rsidP="009962C4">
            <w:pPr>
              <w:pStyle w:val="Listenabsatz"/>
              <w:numPr>
                <w:ilvl w:val="0"/>
                <w:numId w:val="19"/>
              </w:numPr>
              <w:jc w:val="both"/>
              <w:rPr>
                <w:sz w:val="22"/>
                <w:szCs w:val="22"/>
              </w:rPr>
            </w:pPr>
            <w:r w:rsidRPr="000064F9">
              <w:rPr>
                <w:sz w:val="22"/>
                <w:szCs w:val="22"/>
              </w:rPr>
              <w:t>eine gerichtliche Entscheidung oder gegen</w:t>
            </w:r>
          </w:p>
          <w:p w14:paraId="25C7DF86" w14:textId="77777777" w:rsidR="009962C4" w:rsidRPr="000064F9" w:rsidRDefault="009962C4" w:rsidP="009962C4">
            <w:pPr>
              <w:pStyle w:val="Listenabsatz"/>
              <w:numPr>
                <w:ilvl w:val="0"/>
                <w:numId w:val="19"/>
              </w:numPr>
              <w:jc w:val="both"/>
              <w:rPr>
                <w:sz w:val="22"/>
                <w:szCs w:val="22"/>
              </w:rPr>
            </w:pPr>
            <w:r w:rsidRPr="000064F9">
              <w:rPr>
                <w:sz w:val="22"/>
                <w:szCs w:val="22"/>
              </w:rPr>
              <w:t>eine Auswahlrichtlinie zur Einstellung?</w:t>
            </w:r>
          </w:p>
          <w:p w14:paraId="7FD6E59A" w14:textId="77777777" w:rsidR="009962C4" w:rsidRPr="000064F9" w:rsidRDefault="009962C4" w:rsidP="008B3EA4">
            <w:pPr>
              <w:jc w:val="both"/>
              <w:rPr>
                <w:sz w:val="22"/>
                <w:szCs w:val="22"/>
              </w:rPr>
            </w:pPr>
          </w:p>
          <w:p w14:paraId="7233418C" w14:textId="77777777" w:rsidR="009962C4" w:rsidRPr="000064F9" w:rsidRDefault="009962C4" w:rsidP="008B3EA4">
            <w:pPr>
              <w:jc w:val="both"/>
              <w:rPr>
                <w:sz w:val="22"/>
                <w:szCs w:val="22"/>
              </w:rPr>
            </w:pPr>
            <w:r w:rsidRPr="000064F9">
              <w:rPr>
                <w:b/>
                <w:bCs/>
                <w:sz w:val="22"/>
                <w:szCs w:val="22"/>
              </w:rPr>
              <w:t>Beispiel:</w:t>
            </w:r>
            <w:r w:rsidRPr="000064F9">
              <w:rPr>
                <w:sz w:val="22"/>
                <w:szCs w:val="22"/>
              </w:rPr>
              <w:t xml:space="preserve"> Als Personalrat haben Sie den Eindruck, dass der Bewerber und die Dienststellenleitung befreundet sind und dies den Ausschlag für die beabsichtigte Einstellung gegeben hat (Art. 33 GG).</w:t>
            </w:r>
          </w:p>
        </w:tc>
        <w:tc>
          <w:tcPr>
            <w:tcW w:w="1170" w:type="dxa"/>
          </w:tcPr>
          <w:p w14:paraId="33669AC3" w14:textId="77777777" w:rsidR="009962C4" w:rsidRPr="000064F9" w:rsidRDefault="009962C4" w:rsidP="008B3EA4">
            <w:pPr>
              <w:jc w:val="center"/>
              <w:rPr>
                <w:sz w:val="22"/>
                <w:szCs w:val="22"/>
              </w:rPr>
            </w:pPr>
          </w:p>
        </w:tc>
        <w:tc>
          <w:tcPr>
            <w:tcW w:w="1141" w:type="dxa"/>
          </w:tcPr>
          <w:p w14:paraId="024BEAE8" w14:textId="77777777" w:rsidR="009962C4" w:rsidRPr="000064F9" w:rsidRDefault="009962C4" w:rsidP="008B3EA4">
            <w:pPr>
              <w:jc w:val="center"/>
              <w:rPr>
                <w:sz w:val="22"/>
                <w:szCs w:val="22"/>
              </w:rPr>
            </w:pPr>
          </w:p>
        </w:tc>
      </w:tr>
      <w:tr w:rsidR="009962C4" w:rsidRPr="00AC691F" w14:paraId="4DC23A5B" w14:textId="77777777" w:rsidTr="008B3EA4">
        <w:tc>
          <w:tcPr>
            <w:tcW w:w="6745" w:type="dxa"/>
          </w:tcPr>
          <w:p w14:paraId="782C651A" w14:textId="77777777" w:rsidR="009962C4" w:rsidRPr="000064F9" w:rsidRDefault="009962C4" w:rsidP="008B3EA4">
            <w:pPr>
              <w:jc w:val="both"/>
              <w:rPr>
                <w:sz w:val="22"/>
                <w:szCs w:val="22"/>
              </w:rPr>
            </w:pPr>
            <w:r w:rsidRPr="000064F9">
              <w:rPr>
                <w:sz w:val="22"/>
                <w:szCs w:val="22"/>
              </w:rPr>
              <w:t>Besteht die durch Tatsachen begründete Besorgnis, dass durch die Maßnahme die betroffene Kollegin bzw. der betroffene Kollege oder andere Kolleginnen und Kollegen benachteiligt werden, ohne dass dies aus dienstlichen Gründen gerechtfertigt ist?</w:t>
            </w:r>
          </w:p>
          <w:p w14:paraId="5A2F9440" w14:textId="77777777" w:rsidR="009962C4" w:rsidRPr="000064F9" w:rsidRDefault="009962C4" w:rsidP="008B3EA4">
            <w:pPr>
              <w:jc w:val="both"/>
              <w:rPr>
                <w:sz w:val="22"/>
                <w:szCs w:val="22"/>
              </w:rPr>
            </w:pPr>
          </w:p>
          <w:p w14:paraId="6E573430" w14:textId="77777777" w:rsidR="009962C4" w:rsidRPr="000064F9" w:rsidRDefault="009962C4" w:rsidP="008B3EA4">
            <w:pPr>
              <w:jc w:val="both"/>
              <w:rPr>
                <w:sz w:val="22"/>
                <w:szCs w:val="22"/>
              </w:rPr>
            </w:pPr>
            <w:r w:rsidRPr="000064F9">
              <w:rPr>
                <w:b/>
                <w:bCs/>
                <w:sz w:val="22"/>
                <w:szCs w:val="22"/>
              </w:rPr>
              <w:t>Beispiel:</w:t>
            </w:r>
            <w:r w:rsidRPr="000064F9">
              <w:rPr>
                <w:sz w:val="22"/>
                <w:szCs w:val="22"/>
              </w:rPr>
              <w:t xml:space="preserve"> Als Personalrat versagen Sie Ihre Zustimmung mit der Begründung, dass es gleich oder besser </w:t>
            </w:r>
            <w:proofErr w:type="gramStart"/>
            <w:r w:rsidRPr="000064F9">
              <w:rPr>
                <w:sz w:val="22"/>
                <w:szCs w:val="22"/>
              </w:rPr>
              <w:t>qualifizierte</w:t>
            </w:r>
            <w:proofErr w:type="gramEnd"/>
            <w:r w:rsidRPr="000064F9">
              <w:rPr>
                <w:sz w:val="22"/>
                <w:szCs w:val="22"/>
              </w:rPr>
              <w:t xml:space="preserve"> bereits im Haus beschäftigte Kolleginnen und Kollegen gibt, denen durch die Einstellung eines externen Bewerbers die Aufstiegschancen genommen werden.</w:t>
            </w:r>
          </w:p>
        </w:tc>
        <w:tc>
          <w:tcPr>
            <w:tcW w:w="1170" w:type="dxa"/>
          </w:tcPr>
          <w:p w14:paraId="227A0695" w14:textId="77777777" w:rsidR="009962C4" w:rsidRPr="000064F9" w:rsidRDefault="009962C4" w:rsidP="008B3EA4">
            <w:pPr>
              <w:jc w:val="center"/>
              <w:rPr>
                <w:sz w:val="22"/>
                <w:szCs w:val="22"/>
              </w:rPr>
            </w:pPr>
          </w:p>
        </w:tc>
        <w:tc>
          <w:tcPr>
            <w:tcW w:w="1141" w:type="dxa"/>
          </w:tcPr>
          <w:p w14:paraId="3E5B4065" w14:textId="77777777" w:rsidR="009962C4" w:rsidRPr="000064F9" w:rsidRDefault="009962C4" w:rsidP="008B3EA4">
            <w:pPr>
              <w:jc w:val="center"/>
              <w:rPr>
                <w:sz w:val="22"/>
                <w:szCs w:val="22"/>
              </w:rPr>
            </w:pPr>
          </w:p>
        </w:tc>
      </w:tr>
      <w:tr w:rsidR="009962C4" w:rsidRPr="00AC691F" w14:paraId="1BA9DBB0" w14:textId="77777777" w:rsidTr="008B3EA4">
        <w:tc>
          <w:tcPr>
            <w:tcW w:w="6745" w:type="dxa"/>
          </w:tcPr>
          <w:p w14:paraId="2F45A2D4" w14:textId="77777777" w:rsidR="009962C4" w:rsidRPr="000064F9" w:rsidRDefault="009962C4" w:rsidP="008B3EA4">
            <w:pPr>
              <w:jc w:val="both"/>
              <w:rPr>
                <w:sz w:val="22"/>
                <w:szCs w:val="22"/>
              </w:rPr>
            </w:pPr>
            <w:r w:rsidRPr="000064F9">
              <w:rPr>
                <w:sz w:val="22"/>
                <w:szCs w:val="22"/>
              </w:rPr>
              <w:t xml:space="preserve">Haben Sie als Personalrat tatsächliche Sorgen, dass die Bewerberin oder der Bewerber den Frieden der Dienststelle durch </w:t>
            </w:r>
          </w:p>
          <w:p w14:paraId="1D847CD4" w14:textId="77777777" w:rsidR="009962C4" w:rsidRPr="000064F9" w:rsidRDefault="009962C4" w:rsidP="009962C4">
            <w:pPr>
              <w:pStyle w:val="Listenabsatz"/>
              <w:numPr>
                <w:ilvl w:val="0"/>
                <w:numId w:val="20"/>
              </w:numPr>
              <w:jc w:val="both"/>
              <w:rPr>
                <w:sz w:val="22"/>
                <w:szCs w:val="22"/>
              </w:rPr>
            </w:pPr>
            <w:r w:rsidRPr="000064F9">
              <w:rPr>
                <w:sz w:val="22"/>
                <w:szCs w:val="22"/>
              </w:rPr>
              <w:t>unsoziales oder</w:t>
            </w:r>
          </w:p>
          <w:p w14:paraId="7EB5945F" w14:textId="77777777" w:rsidR="009962C4" w:rsidRPr="000064F9" w:rsidRDefault="009962C4" w:rsidP="009962C4">
            <w:pPr>
              <w:pStyle w:val="Listenabsatz"/>
              <w:numPr>
                <w:ilvl w:val="0"/>
                <w:numId w:val="20"/>
              </w:numPr>
              <w:jc w:val="both"/>
              <w:rPr>
                <w:sz w:val="22"/>
                <w:szCs w:val="22"/>
              </w:rPr>
            </w:pPr>
            <w:r w:rsidRPr="000064F9">
              <w:rPr>
                <w:sz w:val="22"/>
                <w:szCs w:val="22"/>
              </w:rPr>
              <w:t>gesetzwidriges Verhalten</w:t>
            </w:r>
          </w:p>
          <w:p w14:paraId="170A0C08" w14:textId="77777777" w:rsidR="009962C4" w:rsidRPr="000064F9" w:rsidRDefault="009962C4" w:rsidP="008B3EA4">
            <w:pPr>
              <w:jc w:val="both"/>
              <w:rPr>
                <w:sz w:val="22"/>
                <w:szCs w:val="22"/>
              </w:rPr>
            </w:pPr>
            <w:r w:rsidRPr="000064F9">
              <w:rPr>
                <w:sz w:val="22"/>
                <w:szCs w:val="22"/>
              </w:rPr>
              <w:t>stören wird?</w:t>
            </w:r>
          </w:p>
          <w:p w14:paraId="777C4AC5" w14:textId="77777777" w:rsidR="009962C4" w:rsidRPr="000064F9" w:rsidRDefault="009962C4" w:rsidP="008B3EA4">
            <w:pPr>
              <w:jc w:val="both"/>
              <w:rPr>
                <w:sz w:val="22"/>
                <w:szCs w:val="22"/>
              </w:rPr>
            </w:pPr>
          </w:p>
          <w:p w14:paraId="764D6CC9" w14:textId="77777777" w:rsidR="009962C4" w:rsidRPr="000064F9" w:rsidRDefault="009962C4" w:rsidP="008B3EA4">
            <w:pPr>
              <w:jc w:val="both"/>
              <w:rPr>
                <w:sz w:val="22"/>
                <w:szCs w:val="22"/>
              </w:rPr>
            </w:pPr>
            <w:r w:rsidRPr="000064F9">
              <w:rPr>
                <w:b/>
                <w:bCs/>
                <w:sz w:val="22"/>
                <w:szCs w:val="22"/>
              </w:rPr>
              <w:t>Beispiel:</w:t>
            </w:r>
            <w:r w:rsidRPr="000064F9">
              <w:rPr>
                <w:sz w:val="22"/>
                <w:szCs w:val="22"/>
              </w:rPr>
              <w:t xml:space="preserve"> Als Personalrat haben Sie ernstzunehmende Hinweise, dass der Bewerber in einer anderen Dienststelle durch diskriminierendes Verhalten gegenüber Ausländern aufgefallen ist.</w:t>
            </w:r>
          </w:p>
        </w:tc>
        <w:tc>
          <w:tcPr>
            <w:tcW w:w="1170" w:type="dxa"/>
          </w:tcPr>
          <w:p w14:paraId="135359BA" w14:textId="77777777" w:rsidR="009962C4" w:rsidRPr="000064F9" w:rsidRDefault="009962C4" w:rsidP="008B3EA4">
            <w:pPr>
              <w:jc w:val="center"/>
              <w:rPr>
                <w:sz w:val="22"/>
                <w:szCs w:val="22"/>
              </w:rPr>
            </w:pPr>
          </w:p>
        </w:tc>
        <w:tc>
          <w:tcPr>
            <w:tcW w:w="1141" w:type="dxa"/>
          </w:tcPr>
          <w:p w14:paraId="7FA5EE09" w14:textId="77777777" w:rsidR="009962C4" w:rsidRPr="000064F9" w:rsidRDefault="009962C4" w:rsidP="008B3EA4">
            <w:pPr>
              <w:jc w:val="center"/>
              <w:rPr>
                <w:sz w:val="22"/>
                <w:szCs w:val="22"/>
              </w:rPr>
            </w:pPr>
          </w:p>
        </w:tc>
      </w:tr>
    </w:tbl>
    <w:p w14:paraId="5E5DB1B2" w14:textId="77777777" w:rsidR="009962C4" w:rsidRPr="000064F9" w:rsidRDefault="009962C4" w:rsidP="009962C4">
      <w:pPr>
        <w:jc w:val="both"/>
        <w:rPr>
          <w:sz w:val="22"/>
          <w:szCs w:val="22"/>
        </w:rPr>
      </w:pPr>
    </w:p>
    <w:p w14:paraId="4B76F3CC" w14:textId="77777777" w:rsidR="009962C4" w:rsidRPr="000064F9" w:rsidRDefault="009962C4" w:rsidP="009962C4">
      <w:pPr>
        <w:jc w:val="both"/>
        <w:rPr>
          <w:sz w:val="22"/>
          <w:szCs w:val="22"/>
        </w:rPr>
      </w:pPr>
      <w:r w:rsidRPr="000064F9">
        <w:rPr>
          <w:sz w:val="22"/>
          <w:szCs w:val="22"/>
        </w:rPr>
        <w:t>Liegt einer dieser Versagungsgründe vor, können Sie als Personalrat Ihre Zustimmung zu der beabsichtigten Einstellung verweigern.</w:t>
      </w:r>
    </w:p>
    <w:p w14:paraId="0F5D5812" w14:textId="49D4A345" w:rsidR="003D4DDA" w:rsidRPr="00997671" w:rsidRDefault="003D4DDA" w:rsidP="00997671">
      <w:pPr>
        <w:pStyle w:val="StandardWeb"/>
        <w:jc w:val="both"/>
        <w:rPr>
          <w:i/>
          <w:iCs/>
          <w:sz w:val="22"/>
          <w:szCs w:val="22"/>
        </w:rPr>
      </w:pPr>
      <w:r w:rsidRPr="00997671">
        <w:rPr>
          <w:i/>
          <w:iCs/>
          <w:sz w:val="22"/>
          <w:szCs w:val="22"/>
        </w:rPr>
        <w:br w:type="page"/>
      </w:r>
    </w:p>
    <w:p w14:paraId="0BA3910F" w14:textId="36591C5E"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FA4A2B">
        <w:rPr>
          <w:rFonts w:ascii="Arial" w:eastAsia="Times New Roman" w:hAnsi="Arial" w:cs="Arial"/>
          <w:b/>
          <w:bCs/>
          <w:color w:val="313131"/>
          <w:lang w:eastAsia="de-DE"/>
        </w:rPr>
        <w:t>Personalrat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1D7D16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FA4A2B">
        <w:rPr>
          <w:rFonts w:ascii="Arial" w:eastAsia="Times New Roman" w:hAnsi="Arial" w:cs="Arial"/>
          <w:b/>
          <w:bCs/>
          <w:color w:val="313131"/>
          <w:lang w:eastAsia="de-DE"/>
        </w:rPr>
        <w:t>Personalrat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A63C5C">
        <w:rPr>
          <w:rFonts w:ascii="Arial" w:eastAsia="Times New Roman" w:hAnsi="Arial" w:cs="Arial"/>
          <w:b/>
          <w:bCs/>
          <w:color w:val="313131"/>
          <w:lang w:eastAsia="de-DE"/>
        </w:rPr>
        <w:t xml:space="preserve"> im </w:t>
      </w:r>
      <w:proofErr w:type="spellStart"/>
      <w:r w:rsidR="00A63C5C">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2D2B642A"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Pr>
          <w:rFonts w:ascii="Arial" w:eastAsia="Times New Roman" w:hAnsi="Arial" w:cs="Arial"/>
          <w:color w:val="313131"/>
          <w:lang w:eastAsia="de-DE"/>
        </w:rPr>
        <w:t xml:space="preserve"> im </w:t>
      </w:r>
      <w:proofErr w:type="spellStart"/>
      <w:r w:rsidR="00A63C5C">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w:t>
      </w:r>
      <w:r w:rsidR="00A63C5C">
        <w:rPr>
          <w:rFonts w:ascii="Arial" w:eastAsia="Times New Roman" w:hAnsi="Arial" w:cs="Arial"/>
          <w:color w:val="313131"/>
          <w:lang w:eastAsia="de-DE"/>
        </w:rPr>
        <w:t>plus</w:t>
      </w:r>
      <w:r>
        <w:rPr>
          <w:rFonts w:ascii="Arial" w:eastAsia="Times New Roman" w:hAnsi="Arial" w:cs="Arial"/>
          <w:color w:val="313131"/>
          <w:lang w:eastAsia="de-DE"/>
        </w:rPr>
        <w:t xml:space="preserve">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FA4A2B">
        <w:rPr>
          <w:rFonts w:ascii="Arial" w:eastAsia="Times New Roman" w:hAnsi="Arial" w:cs="Arial"/>
          <w:color w:val="313131"/>
          <w:lang w:eastAsia="de-DE"/>
        </w:rPr>
        <w:t>Personalrat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w:t>
      </w:r>
      <w:proofErr w:type="spellStart"/>
      <w:r w:rsidR="00A63C5C">
        <w:rPr>
          <w:rFonts w:ascii="Arial" w:eastAsia="Times New Roman" w:hAnsi="Arial" w:cs="Arial"/>
          <w:color w:val="313131"/>
          <w:lang w:eastAsia="de-DE"/>
        </w:rPr>
        <w:t>pdf</w:t>
      </w:r>
      <w:proofErr w:type="spellEnd"/>
      <w:r w:rsidR="00A63C5C">
        <w:rPr>
          <w:rFonts w:ascii="Arial" w:eastAsia="Times New Roman" w:hAnsi="Arial" w:cs="Arial"/>
          <w:color w:val="313131"/>
          <w:lang w:eastAsia="de-DE"/>
        </w:rPr>
        <w:t>-</w:t>
      </w:r>
      <w:r>
        <w:rPr>
          <w:rFonts w:ascii="Arial" w:eastAsia="Times New Roman" w:hAnsi="Arial" w:cs="Arial"/>
          <w:color w:val="313131"/>
          <w:lang w:eastAsia="de-DE"/>
        </w:rPr>
        <w:t xml:space="preserve">Ausgabe. Den Bezug können Sie jederzeit zum Ende des </w:t>
      </w:r>
      <w:r w:rsidR="00A63C5C">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1D136363"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FF598E">
        <w:rPr>
          <w:rFonts w:ascii="Arial" w:eastAsia="Times New Roman" w:hAnsi="Arial" w:cs="Arial"/>
          <w:b/>
          <w:bCs/>
          <w:color w:val="313131"/>
          <w:lang w:eastAsia="de-DE"/>
        </w:rPr>
        <w:t xml:space="preserve"> (PRHWSANG2)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08E5D56D"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proofErr w:type="spellStart"/>
      <w:r w:rsidR="00FA4A2B">
        <w:rPr>
          <w:rFonts w:ascii="Arial" w:eastAsia="Times New Roman" w:hAnsi="Arial" w:cs="Arial"/>
          <w:color w:val="313131"/>
          <w:lang w:eastAsia="de-DE"/>
        </w:rPr>
        <w:t>Praktimedia</w:t>
      </w:r>
      <w:proofErr w:type="spellEnd"/>
      <w:r w:rsidR="00FA4A2B">
        <w:rPr>
          <w:rFonts w:ascii="Arial" w:eastAsia="Times New Roman" w:hAnsi="Arial" w:cs="Arial"/>
          <w:color w:val="313131"/>
          <w:lang w:eastAsia="de-DE"/>
        </w:rPr>
        <w:t xml:space="preserve"> GmbH</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2B64903"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PRH</w:t>
      </w:r>
      <w:r w:rsidR="006C2A68">
        <w:rPr>
          <w:rFonts w:ascii="Arial" w:eastAsia="Times New Roman" w:hAnsi="Arial" w:cs="Arial"/>
          <w:color w:val="868686"/>
          <w:sz w:val="13"/>
          <w:szCs w:val="13"/>
          <w:lang w:eastAsia="de-DE"/>
        </w:rPr>
        <w:t>-Downl.</w:t>
      </w:r>
      <w:r w:rsidR="00B46E6A">
        <w:rPr>
          <w:rFonts w:ascii="Arial" w:eastAsia="Times New Roman" w:hAnsi="Arial" w:cs="Arial"/>
          <w:color w:val="868686"/>
          <w:sz w:val="13"/>
          <w:szCs w:val="13"/>
          <w:lang w:eastAsia="de-DE"/>
        </w:rPr>
        <w:t>-</w:t>
      </w:r>
      <w:r w:rsidR="00997671">
        <w:rPr>
          <w:rFonts w:ascii="Arial" w:eastAsia="Times New Roman" w:hAnsi="Arial" w:cs="Arial"/>
          <w:color w:val="868686"/>
          <w:sz w:val="13"/>
          <w:szCs w:val="13"/>
          <w:lang w:eastAsia="de-DE"/>
        </w:rPr>
        <w:t>1</w:t>
      </w:r>
      <w:r w:rsidR="009962C4">
        <w:rPr>
          <w:rFonts w:ascii="Arial" w:eastAsia="Times New Roman" w:hAnsi="Arial" w:cs="Arial"/>
          <w:color w:val="868686"/>
          <w:sz w:val="13"/>
          <w:szCs w:val="13"/>
          <w:lang w:eastAsia="de-DE"/>
        </w:rPr>
        <w:t>3</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6C6D9" w14:textId="77777777" w:rsidR="000B164B" w:rsidRDefault="000B164B" w:rsidP="00BF7674">
      <w:r>
        <w:separator/>
      </w:r>
    </w:p>
  </w:endnote>
  <w:endnote w:type="continuationSeparator" w:id="0">
    <w:p w14:paraId="12E586EE" w14:textId="77777777" w:rsidR="000B164B" w:rsidRDefault="000B164B"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78F4D" w14:textId="77777777" w:rsidR="000B164B" w:rsidRDefault="000B164B" w:rsidP="00BF7674">
      <w:r>
        <w:separator/>
      </w:r>
    </w:p>
  </w:footnote>
  <w:footnote w:type="continuationSeparator" w:id="0">
    <w:p w14:paraId="3016D6C4" w14:textId="77777777" w:rsidR="000B164B" w:rsidRDefault="000B164B"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6"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9"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18"/>
  </w:num>
  <w:num w:numId="2" w16cid:durableId="573013156">
    <w:abstractNumId w:val="15"/>
  </w:num>
  <w:num w:numId="3" w16cid:durableId="1779830718">
    <w:abstractNumId w:val="4"/>
  </w:num>
  <w:num w:numId="4" w16cid:durableId="725178237">
    <w:abstractNumId w:val="11"/>
  </w:num>
  <w:num w:numId="5" w16cid:durableId="220294192">
    <w:abstractNumId w:val="16"/>
  </w:num>
  <w:num w:numId="6" w16cid:durableId="930698965">
    <w:abstractNumId w:val="17"/>
  </w:num>
  <w:num w:numId="7" w16cid:durableId="1217887320">
    <w:abstractNumId w:val="19"/>
  </w:num>
  <w:num w:numId="8" w16cid:durableId="1581284903">
    <w:abstractNumId w:val="14"/>
  </w:num>
  <w:num w:numId="9" w16cid:durableId="2043164235">
    <w:abstractNumId w:val="12"/>
  </w:num>
  <w:num w:numId="10" w16cid:durableId="359477797">
    <w:abstractNumId w:val="6"/>
  </w:num>
  <w:num w:numId="11" w16cid:durableId="2118863191">
    <w:abstractNumId w:val="13"/>
  </w:num>
  <w:num w:numId="12" w16cid:durableId="1105073630">
    <w:abstractNumId w:val="5"/>
  </w:num>
  <w:num w:numId="13" w16cid:durableId="501816211">
    <w:abstractNumId w:val="2"/>
  </w:num>
  <w:num w:numId="14" w16cid:durableId="2087798823">
    <w:abstractNumId w:val="7"/>
  </w:num>
  <w:num w:numId="15" w16cid:durableId="1222252971">
    <w:abstractNumId w:val="3"/>
  </w:num>
  <w:num w:numId="16" w16cid:durableId="1880429248">
    <w:abstractNumId w:val="10"/>
  </w:num>
  <w:num w:numId="17" w16cid:durableId="2064789847">
    <w:abstractNumId w:val="0"/>
  </w:num>
  <w:num w:numId="18" w16cid:durableId="1674608018">
    <w:abstractNumId w:val="8"/>
  </w:num>
  <w:num w:numId="19" w16cid:durableId="1719551836">
    <w:abstractNumId w:val="9"/>
  </w:num>
  <w:num w:numId="20" w16cid:durableId="124449033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0393"/>
    <w:rsid w:val="0005239C"/>
    <w:rsid w:val="00052E29"/>
    <w:rsid w:val="00062899"/>
    <w:rsid w:val="000672E5"/>
    <w:rsid w:val="00071465"/>
    <w:rsid w:val="00072D60"/>
    <w:rsid w:val="000834E2"/>
    <w:rsid w:val="0008382F"/>
    <w:rsid w:val="00091933"/>
    <w:rsid w:val="00092AF7"/>
    <w:rsid w:val="00094F66"/>
    <w:rsid w:val="000950A9"/>
    <w:rsid w:val="000970D2"/>
    <w:rsid w:val="000A2412"/>
    <w:rsid w:val="000A75EE"/>
    <w:rsid w:val="000B164B"/>
    <w:rsid w:val="000B3343"/>
    <w:rsid w:val="000B6A36"/>
    <w:rsid w:val="000B76F0"/>
    <w:rsid w:val="000C50C2"/>
    <w:rsid w:val="000C56AB"/>
    <w:rsid w:val="000C59A1"/>
    <w:rsid w:val="000C7D2F"/>
    <w:rsid w:val="000D0C91"/>
    <w:rsid w:val="000D5DCD"/>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469B0"/>
    <w:rsid w:val="00352DD8"/>
    <w:rsid w:val="00354ED3"/>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5579"/>
    <w:rsid w:val="004E5881"/>
    <w:rsid w:val="004F68E4"/>
    <w:rsid w:val="004F7464"/>
    <w:rsid w:val="00500D02"/>
    <w:rsid w:val="00501BA4"/>
    <w:rsid w:val="00511C1D"/>
    <w:rsid w:val="005134D8"/>
    <w:rsid w:val="005270A9"/>
    <w:rsid w:val="00531BA5"/>
    <w:rsid w:val="00533B85"/>
    <w:rsid w:val="0053599B"/>
    <w:rsid w:val="00536087"/>
    <w:rsid w:val="00540B3B"/>
    <w:rsid w:val="005425C8"/>
    <w:rsid w:val="00545017"/>
    <w:rsid w:val="0055247E"/>
    <w:rsid w:val="00570CA4"/>
    <w:rsid w:val="00572945"/>
    <w:rsid w:val="005741CE"/>
    <w:rsid w:val="00597087"/>
    <w:rsid w:val="005A2985"/>
    <w:rsid w:val="005A6350"/>
    <w:rsid w:val="005A7127"/>
    <w:rsid w:val="005B0639"/>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32BFE"/>
    <w:rsid w:val="00732E64"/>
    <w:rsid w:val="00736DAD"/>
    <w:rsid w:val="00746E21"/>
    <w:rsid w:val="007504FE"/>
    <w:rsid w:val="00753BC8"/>
    <w:rsid w:val="007608CB"/>
    <w:rsid w:val="0076139F"/>
    <w:rsid w:val="007824A3"/>
    <w:rsid w:val="007B6A58"/>
    <w:rsid w:val="007B6C2E"/>
    <w:rsid w:val="007E5C29"/>
    <w:rsid w:val="007E63FB"/>
    <w:rsid w:val="007E766E"/>
    <w:rsid w:val="007F000C"/>
    <w:rsid w:val="007F1A5D"/>
    <w:rsid w:val="007F6104"/>
    <w:rsid w:val="008000C5"/>
    <w:rsid w:val="0080333F"/>
    <w:rsid w:val="00814B42"/>
    <w:rsid w:val="00814D99"/>
    <w:rsid w:val="0081660D"/>
    <w:rsid w:val="00822B14"/>
    <w:rsid w:val="00837A99"/>
    <w:rsid w:val="008525B5"/>
    <w:rsid w:val="00852E94"/>
    <w:rsid w:val="0086281A"/>
    <w:rsid w:val="00863AAB"/>
    <w:rsid w:val="00873D08"/>
    <w:rsid w:val="008761F9"/>
    <w:rsid w:val="0088660B"/>
    <w:rsid w:val="0089483C"/>
    <w:rsid w:val="00897622"/>
    <w:rsid w:val="008A2823"/>
    <w:rsid w:val="008B0350"/>
    <w:rsid w:val="008B25BF"/>
    <w:rsid w:val="008B6F56"/>
    <w:rsid w:val="008C3D15"/>
    <w:rsid w:val="008C527B"/>
    <w:rsid w:val="008D38C2"/>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12CE"/>
    <w:rsid w:val="00972B1D"/>
    <w:rsid w:val="0098490F"/>
    <w:rsid w:val="00994B6B"/>
    <w:rsid w:val="00994EB6"/>
    <w:rsid w:val="009962C4"/>
    <w:rsid w:val="00997671"/>
    <w:rsid w:val="009A6368"/>
    <w:rsid w:val="009B52B1"/>
    <w:rsid w:val="009B62E5"/>
    <w:rsid w:val="009C3903"/>
    <w:rsid w:val="009F3F6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1A4B"/>
    <w:rsid w:val="00D12DC0"/>
    <w:rsid w:val="00D24C4E"/>
    <w:rsid w:val="00D2599F"/>
    <w:rsid w:val="00D27234"/>
    <w:rsid w:val="00D33882"/>
    <w:rsid w:val="00D344BC"/>
    <w:rsid w:val="00D35BB2"/>
    <w:rsid w:val="00D36A66"/>
    <w:rsid w:val="00D44D91"/>
    <w:rsid w:val="00D505EE"/>
    <w:rsid w:val="00D50DD7"/>
    <w:rsid w:val="00D56378"/>
    <w:rsid w:val="00D56A16"/>
    <w:rsid w:val="00D70102"/>
    <w:rsid w:val="00D7088D"/>
    <w:rsid w:val="00D7430A"/>
    <w:rsid w:val="00D817A6"/>
    <w:rsid w:val="00D84F0D"/>
    <w:rsid w:val="00D90E3B"/>
    <w:rsid w:val="00D93B97"/>
    <w:rsid w:val="00D9619B"/>
    <w:rsid w:val="00DA5BB4"/>
    <w:rsid w:val="00DB649D"/>
    <w:rsid w:val="00DC566A"/>
    <w:rsid w:val="00DD6751"/>
    <w:rsid w:val="00DE1B10"/>
    <w:rsid w:val="00DE449A"/>
    <w:rsid w:val="00DE4529"/>
    <w:rsid w:val="00DF56D9"/>
    <w:rsid w:val="00E0645F"/>
    <w:rsid w:val="00E12D79"/>
    <w:rsid w:val="00E22B2F"/>
    <w:rsid w:val="00E30029"/>
    <w:rsid w:val="00E31258"/>
    <w:rsid w:val="00E31DD2"/>
    <w:rsid w:val="00E565FB"/>
    <w:rsid w:val="00E66D67"/>
    <w:rsid w:val="00E66F73"/>
    <w:rsid w:val="00E679FA"/>
    <w:rsid w:val="00E73141"/>
    <w:rsid w:val="00E82D1A"/>
    <w:rsid w:val="00E91429"/>
    <w:rsid w:val="00E93BCE"/>
    <w:rsid w:val="00E9774B"/>
    <w:rsid w:val="00E9777D"/>
    <w:rsid w:val="00EA01DC"/>
    <w:rsid w:val="00EA1FEB"/>
    <w:rsid w:val="00EA263C"/>
    <w:rsid w:val="00EC3588"/>
    <w:rsid w:val="00ED02C6"/>
    <w:rsid w:val="00ED5F75"/>
    <w:rsid w:val="00ED742B"/>
    <w:rsid w:val="00EE5E10"/>
    <w:rsid w:val="00EF2696"/>
    <w:rsid w:val="00F003B2"/>
    <w:rsid w:val="00F005D0"/>
    <w:rsid w:val="00F00976"/>
    <w:rsid w:val="00F108FA"/>
    <w:rsid w:val="00F12170"/>
    <w:rsid w:val="00F1236E"/>
    <w:rsid w:val="00F16522"/>
    <w:rsid w:val="00F24494"/>
    <w:rsid w:val="00F41E14"/>
    <w:rsid w:val="00F53ADD"/>
    <w:rsid w:val="00F61294"/>
    <w:rsid w:val="00F61518"/>
    <w:rsid w:val="00F615DD"/>
    <w:rsid w:val="00F6686B"/>
    <w:rsid w:val="00F75425"/>
    <w:rsid w:val="00F8051D"/>
    <w:rsid w:val="00FA1245"/>
    <w:rsid w:val="00FA4A2B"/>
    <w:rsid w:val="00FA67AD"/>
    <w:rsid w:val="00FB59DD"/>
    <w:rsid w:val="00FC1C78"/>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2927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2022-10-31T07:55:00Z</dcterms:created>
  <dcterms:modified xsi:type="dcterms:W3CDTF">2022-10-31T07:55:00Z</dcterms:modified>
</cp:coreProperties>
</file>