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4253" w14:textId="77777777" w:rsidR="005B7568" w:rsidRPr="00D027B3" w:rsidRDefault="005B7568" w:rsidP="005B7568">
      <w:pPr>
        <w:pStyle w:val="PNLSubhead"/>
        <w:outlineLvl w:val="0"/>
      </w:pPr>
      <w:r w:rsidRPr="00D027B3">
        <w:t>Muster-Schreiben: So pochen Sie auf Ihre Ansprüche</w:t>
      </w:r>
    </w:p>
    <w:p w14:paraId="54D774FE"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An die</w:t>
      </w:r>
    </w:p>
    <w:p w14:paraId="68B02470"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Dienststellenleitung</w:t>
      </w:r>
    </w:p>
    <w:p w14:paraId="4872D9AB"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im Hause</w:t>
      </w:r>
    </w:p>
    <w:p w14:paraId="79154E0F" w14:textId="77777777" w:rsidR="005B7568" w:rsidRPr="00D027B3" w:rsidRDefault="005B7568" w:rsidP="005B7568">
      <w:pPr>
        <w:widowControl w:val="0"/>
        <w:autoSpaceDE w:val="0"/>
        <w:autoSpaceDN w:val="0"/>
        <w:adjustRightInd w:val="0"/>
        <w:jc w:val="both"/>
        <w:rPr>
          <w:i/>
          <w:sz w:val="22"/>
          <w:szCs w:val="22"/>
        </w:rPr>
      </w:pPr>
    </w:p>
    <w:p w14:paraId="41608697"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Erfüllung der Personalrats-Ansprüche bei einem Arbeitsunfall</w:t>
      </w:r>
    </w:p>
    <w:p w14:paraId="2F18337C" w14:textId="77777777" w:rsidR="005B7568" w:rsidRPr="00D027B3" w:rsidRDefault="005B7568" w:rsidP="005B7568">
      <w:pPr>
        <w:widowControl w:val="0"/>
        <w:autoSpaceDE w:val="0"/>
        <w:autoSpaceDN w:val="0"/>
        <w:adjustRightInd w:val="0"/>
        <w:jc w:val="both"/>
        <w:rPr>
          <w:i/>
          <w:sz w:val="22"/>
          <w:szCs w:val="22"/>
        </w:rPr>
      </w:pPr>
    </w:p>
    <w:p w14:paraId="4E7BF3B6"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Sehr geehrte Damen und Herren,</w:t>
      </w:r>
    </w:p>
    <w:p w14:paraId="04417AE4" w14:textId="77777777" w:rsidR="005B7568" w:rsidRPr="00D027B3" w:rsidRDefault="005B7568" w:rsidP="005B7568">
      <w:pPr>
        <w:widowControl w:val="0"/>
        <w:autoSpaceDE w:val="0"/>
        <w:autoSpaceDN w:val="0"/>
        <w:adjustRightInd w:val="0"/>
        <w:jc w:val="both"/>
        <w:rPr>
          <w:i/>
          <w:sz w:val="22"/>
          <w:szCs w:val="22"/>
        </w:rPr>
      </w:pPr>
    </w:p>
    <w:p w14:paraId="5F143446"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wie Sie wissen, müssen Unfälle bei der Ausübung dienstlicher Tätigkeiten nach § 193 Absatz 1 SGB VII unverzüglich dem Träger der gesetzlichen Unfallversicherung angezeigt werden, wenn der Beschäftige bei dem Arbeitsunfall so verletzt worden ist, dass er infolge des Unfallereignisses für mehr als 3 Tage arbeitsunfähig war. Das Gleiche gilt, wenn der Beschäftigte bei dem Unfall zu Tode gekommen ist.</w:t>
      </w:r>
    </w:p>
    <w:p w14:paraId="25264B28" w14:textId="77777777" w:rsidR="005B7568" w:rsidRPr="00D027B3" w:rsidRDefault="005B7568" w:rsidP="005B7568">
      <w:pPr>
        <w:widowControl w:val="0"/>
        <w:autoSpaceDE w:val="0"/>
        <w:autoSpaceDN w:val="0"/>
        <w:adjustRightInd w:val="0"/>
        <w:jc w:val="both"/>
        <w:rPr>
          <w:i/>
          <w:sz w:val="22"/>
          <w:szCs w:val="22"/>
        </w:rPr>
      </w:pPr>
    </w:p>
    <w:p w14:paraId="491DFC52"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Als Personalrat müssen wir bei den Unfalluntersuchungen hinzugezogen werden (§ 68 Abs. 2 BPersVG). Die Anzeigen an den Unfallversicherungsträger sind vom Personalrat zu unterzeichnen (§ 193 Absatz 5 SGB VII). Außerdem ist uns als Personalrat eine Durchschrift der Unfallanzeige auszuhändigen (§ 68 Abs. 5 BPersVG).</w:t>
      </w:r>
    </w:p>
    <w:p w14:paraId="1E65B7DF" w14:textId="77777777" w:rsidR="005B7568" w:rsidRPr="00D027B3" w:rsidRDefault="005B7568" w:rsidP="005B7568">
      <w:pPr>
        <w:widowControl w:val="0"/>
        <w:autoSpaceDE w:val="0"/>
        <w:autoSpaceDN w:val="0"/>
        <w:adjustRightInd w:val="0"/>
        <w:jc w:val="both"/>
        <w:rPr>
          <w:i/>
          <w:sz w:val="22"/>
          <w:szCs w:val="22"/>
        </w:rPr>
      </w:pPr>
    </w:p>
    <w:p w14:paraId="3F4BB6EF"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 xml:space="preserve">Bedauerlicherweise wurden wir als Personalrat auf </w:t>
      </w:r>
      <w:proofErr w:type="gramStart"/>
      <w:r w:rsidRPr="00D027B3">
        <w:rPr>
          <w:i/>
          <w:sz w:val="22"/>
          <w:szCs w:val="22"/>
        </w:rPr>
        <w:t>anderem,</w:t>
      </w:r>
      <w:proofErr w:type="gramEnd"/>
      <w:r w:rsidRPr="00D027B3">
        <w:rPr>
          <w:i/>
          <w:sz w:val="22"/>
          <w:szCs w:val="22"/>
        </w:rPr>
        <w:t xml:space="preserve"> als dem vorgeschriebenen Weg, darüber informiert, dass das Unfallereignis vom ... beim Unfallversicherungsträger angezeigt worden ist, ohne dass die erforderliche Anzeige uns zur Unterschrift vorgelegt wurde oder ein Mitglied des Personalrats zu den Unfalluntersuchungen hinzugezogen wurde. Eine Durchschrift der Unfallanzeige haben wir ebenfalls nicht erhalten.</w:t>
      </w:r>
    </w:p>
    <w:p w14:paraId="56B5CF42" w14:textId="77777777" w:rsidR="005B7568" w:rsidRPr="00D027B3" w:rsidRDefault="005B7568" w:rsidP="005B7568">
      <w:pPr>
        <w:widowControl w:val="0"/>
        <w:autoSpaceDE w:val="0"/>
        <w:autoSpaceDN w:val="0"/>
        <w:adjustRightInd w:val="0"/>
        <w:jc w:val="both"/>
        <w:rPr>
          <w:i/>
          <w:sz w:val="22"/>
          <w:szCs w:val="22"/>
        </w:rPr>
      </w:pPr>
    </w:p>
    <w:p w14:paraId="17DCE80D"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Wir machen Sie darauf aufmerksam, dass dieses Vorgehen gegen unsere - un</w:t>
      </w:r>
      <w:r>
        <w:rPr>
          <w:i/>
          <w:sz w:val="22"/>
          <w:szCs w:val="22"/>
        </w:rPr>
        <w:t>d</w:t>
      </w:r>
      <w:r w:rsidRPr="00D027B3">
        <w:rPr>
          <w:i/>
          <w:sz w:val="22"/>
          <w:szCs w:val="22"/>
        </w:rPr>
        <w:t xml:space="preserve"> sozialversicherungsrechtlichen Beteiligungsrechte als </w:t>
      </w:r>
      <w:r>
        <w:rPr>
          <w:i/>
          <w:sz w:val="22"/>
          <w:szCs w:val="22"/>
        </w:rPr>
        <w:t>Personal</w:t>
      </w:r>
      <w:r w:rsidRPr="00D027B3">
        <w:rPr>
          <w:i/>
          <w:sz w:val="22"/>
          <w:szCs w:val="22"/>
        </w:rPr>
        <w:t>rat verstößt.</w:t>
      </w:r>
    </w:p>
    <w:p w14:paraId="10BF02BB" w14:textId="77777777" w:rsidR="005B7568" w:rsidRPr="00D027B3" w:rsidRDefault="005B7568" w:rsidP="005B7568">
      <w:pPr>
        <w:widowControl w:val="0"/>
        <w:autoSpaceDE w:val="0"/>
        <w:autoSpaceDN w:val="0"/>
        <w:adjustRightInd w:val="0"/>
        <w:jc w:val="both"/>
        <w:rPr>
          <w:i/>
          <w:sz w:val="22"/>
          <w:szCs w:val="22"/>
        </w:rPr>
      </w:pPr>
    </w:p>
    <w:p w14:paraId="0AD888C4"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Deshalb müssen wir Sie leider auffordern, ab sofort den vorbezeichneten Pflichten nachzukommen, uns zu den Unfallermittlungen hinzuziehen und uns als Personalrat alle Unfallanzeigen zur Unterschrift vorzulegen sowie uns anschließend eine Durchschrift der Anzeige auszuhändigen.</w:t>
      </w:r>
    </w:p>
    <w:p w14:paraId="30038FF6" w14:textId="77777777" w:rsidR="005B7568" w:rsidRPr="00D027B3" w:rsidRDefault="005B7568" w:rsidP="005B7568">
      <w:pPr>
        <w:widowControl w:val="0"/>
        <w:autoSpaceDE w:val="0"/>
        <w:autoSpaceDN w:val="0"/>
        <w:adjustRightInd w:val="0"/>
        <w:jc w:val="both"/>
        <w:rPr>
          <w:i/>
          <w:sz w:val="22"/>
          <w:szCs w:val="22"/>
        </w:rPr>
      </w:pPr>
    </w:p>
    <w:p w14:paraId="13B69228"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Unter den gegebenen Umständen weisen wir noch einmal nachdrücklich darauf hin, dass wir als Personalrat unsere wichtige gesetzliche Aufgabe der Überwachung des Arbeitsschutzes nur dann vorschriftsgemäß nachkommen können, wenn die Dienststellenleitung alle gesetzlichen Informations- und Beteiligungsrechte des Personalrats einhält.</w:t>
      </w:r>
    </w:p>
    <w:p w14:paraId="5E11CE70" w14:textId="77777777" w:rsidR="005B7568" w:rsidRPr="00D027B3" w:rsidRDefault="005B7568" w:rsidP="005B7568">
      <w:pPr>
        <w:widowControl w:val="0"/>
        <w:autoSpaceDE w:val="0"/>
        <w:autoSpaceDN w:val="0"/>
        <w:adjustRightInd w:val="0"/>
        <w:jc w:val="both"/>
        <w:rPr>
          <w:i/>
          <w:sz w:val="22"/>
          <w:szCs w:val="22"/>
        </w:rPr>
      </w:pPr>
    </w:p>
    <w:p w14:paraId="6C298A95"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Mit freundlichen Grüßen</w:t>
      </w:r>
    </w:p>
    <w:p w14:paraId="10B6658D" w14:textId="77777777" w:rsidR="005B7568" w:rsidRPr="00D027B3" w:rsidRDefault="005B7568" w:rsidP="005B7568">
      <w:pPr>
        <w:widowControl w:val="0"/>
        <w:autoSpaceDE w:val="0"/>
        <w:autoSpaceDN w:val="0"/>
        <w:adjustRightInd w:val="0"/>
        <w:jc w:val="both"/>
        <w:rPr>
          <w:i/>
          <w:sz w:val="22"/>
          <w:szCs w:val="22"/>
        </w:rPr>
      </w:pPr>
    </w:p>
    <w:p w14:paraId="40628998" w14:textId="77777777" w:rsidR="005B7568" w:rsidRPr="00D027B3" w:rsidRDefault="005B7568" w:rsidP="005B7568">
      <w:pPr>
        <w:widowControl w:val="0"/>
        <w:autoSpaceDE w:val="0"/>
        <w:autoSpaceDN w:val="0"/>
        <w:adjustRightInd w:val="0"/>
        <w:jc w:val="both"/>
        <w:rPr>
          <w:i/>
          <w:sz w:val="22"/>
          <w:szCs w:val="22"/>
        </w:rPr>
      </w:pPr>
      <w:r w:rsidRPr="00D027B3">
        <w:rPr>
          <w:i/>
          <w:sz w:val="22"/>
          <w:szCs w:val="22"/>
        </w:rPr>
        <w:t>Der Personalratsvorsitzende</w:t>
      </w:r>
    </w:p>
    <w:p w14:paraId="1F456EFA" w14:textId="77777777" w:rsidR="005B7568" w:rsidRPr="00D027B3" w:rsidRDefault="005B7568" w:rsidP="005B7568">
      <w:pPr>
        <w:autoSpaceDE w:val="0"/>
        <w:autoSpaceDN w:val="0"/>
        <w:adjustRightInd w:val="0"/>
        <w:jc w:val="both"/>
        <w:rPr>
          <w:spacing w:val="-6"/>
          <w:highlight w:val="yellow"/>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7EDB5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0645F">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1BAA" w14:textId="77777777" w:rsidR="00220665" w:rsidRDefault="00220665" w:rsidP="00BF7674">
      <w:r>
        <w:separator/>
      </w:r>
    </w:p>
  </w:endnote>
  <w:endnote w:type="continuationSeparator" w:id="0">
    <w:p w14:paraId="412C1941" w14:textId="77777777" w:rsidR="00220665" w:rsidRDefault="0022066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151E" w14:textId="77777777" w:rsidR="00220665" w:rsidRDefault="00220665" w:rsidP="00BF7674">
      <w:r>
        <w:separator/>
      </w:r>
    </w:p>
  </w:footnote>
  <w:footnote w:type="continuationSeparator" w:id="0">
    <w:p w14:paraId="5BE95C10" w14:textId="77777777" w:rsidR="00220665" w:rsidRDefault="0022066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F41"/>
    <w:multiLevelType w:val="hybridMultilevel"/>
    <w:tmpl w:val="C30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93660"/>
    <w:multiLevelType w:val="hybridMultilevel"/>
    <w:tmpl w:val="79A4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836F6"/>
    <w:multiLevelType w:val="hybridMultilevel"/>
    <w:tmpl w:val="6908BFB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708F2"/>
    <w:multiLevelType w:val="multilevel"/>
    <w:tmpl w:val="A196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5"/>
  </w:num>
  <w:num w:numId="2" w16cid:durableId="573013156">
    <w:abstractNumId w:val="40"/>
  </w:num>
  <w:num w:numId="3" w16cid:durableId="1779830718">
    <w:abstractNumId w:val="9"/>
  </w:num>
  <w:num w:numId="4" w16cid:durableId="2107113951">
    <w:abstractNumId w:val="31"/>
  </w:num>
  <w:num w:numId="5" w16cid:durableId="973095406">
    <w:abstractNumId w:val="3"/>
  </w:num>
  <w:num w:numId="6" w16cid:durableId="880704028">
    <w:abstractNumId w:val="30"/>
  </w:num>
  <w:num w:numId="7" w16cid:durableId="1516653470">
    <w:abstractNumId w:val="0"/>
  </w:num>
  <w:num w:numId="8" w16cid:durableId="1294942269">
    <w:abstractNumId w:val="32"/>
  </w:num>
  <w:num w:numId="9" w16cid:durableId="908225264">
    <w:abstractNumId w:val="6"/>
  </w:num>
  <w:num w:numId="10" w16cid:durableId="1872374296">
    <w:abstractNumId w:val="1"/>
  </w:num>
  <w:num w:numId="11" w16cid:durableId="1434857218">
    <w:abstractNumId w:val="29"/>
  </w:num>
  <w:num w:numId="12" w16cid:durableId="1671446945">
    <w:abstractNumId w:val="2"/>
  </w:num>
  <w:num w:numId="13" w16cid:durableId="67390397">
    <w:abstractNumId w:val="10"/>
  </w:num>
  <w:num w:numId="14" w16cid:durableId="2137482489">
    <w:abstractNumId w:val="20"/>
  </w:num>
  <w:num w:numId="15" w16cid:durableId="926117674">
    <w:abstractNumId w:val="35"/>
  </w:num>
  <w:num w:numId="16" w16cid:durableId="1107460082">
    <w:abstractNumId w:val="27"/>
  </w:num>
  <w:num w:numId="17" w16cid:durableId="1395006381">
    <w:abstractNumId w:val="25"/>
  </w:num>
  <w:num w:numId="18" w16cid:durableId="1221862958">
    <w:abstractNumId w:val="12"/>
  </w:num>
  <w:num w:numId="19" w16cid:durableId="1008755005">
    <w:abstractNumId w:val="14"/>
  </w:num>
  <w:num w:numId="20" w16cid:durableId="1335455571">
    <w:abstractNumId w:val="46"/>
  </w:num>
  <w:num w:numId="21" w16cid:durableId="986741722">
    <w:abstractNumId w:val="22"/>
  </w:num>
  <w:num w:numId="22" w16cid:durableId="2006857182">
    <w:abstractNumId w:val="48"/>
  </w:num>
  <w:num w:numId="23" w16cid:durableId="1226067881">
    <w:abstractNumId w:val="16"/>
  </w:num>
  <w:num w:numId="24" w16cid:durableId="1638602386">
    <w:abstractNumId w:val="17"/>
  </w:num>
  <w:num w:numId="25" w16cid:durableId="928201554">
    <w:abstractNumId w:val="7"/>
  </w:num>
  <w:num w:numId="26" w16cid:durableId="964501974">
    <w:abstractNumId w:val="33"/>
  </w:num>
  <w:num w:numId="27" w16cid:durableId="757097783">
    <w:abstractNumId w:val="39"/>
  </w:num>
  <w:num w:numId="28" w16cid:durableId="256400714">
    <w:abstractNumId w:val="23"/>
  </w:num>
  <w:num w:numId="29" w16cid:durableId="1184201497">
    <w:abstractNumId w:val="21"/>
  </w:num>
  <w:num w:numId="30" w16cid:durableId="568148560">
    <w:abstractNumId w:val="43"/>
  </w:num>
  <w:num w:numId="31" w16cid:durableId="1098672900">
    <w:abstractNumId w:val="44"/>
  </w:num>
  <w:num w:numId="32" w16cid:durableId="1154294827">
    <w:abstractNumId w:val="28"/>
  </w:num>
  <w:num w:numId="33" w16cid:durableId="958804802">
    <w:abstractNumId w:val="26"/>
  </w:num>
  <w:num w:numId="34" w16cid:durableId="376930289">
    <w:abstractNumId w:val="4"/>
  </w:num>
  <w:num w:numId="35" w16cid:durableId="486552869">
    <w:abstractNumId w:val="42"/>
  </w:num>
  <w:num w:numId="36" w16cid:durableId="139542676">
    <w:abstractNumId w:val="34"/>
  </w:num>
  <w:num w:numId="37" w16cid:durableId="807435465">
    <w:abstractNumId w:val="11"/>
  </w:num>
  <w:num w:numId="38" w16cid:durableId="779762673">
    <w:abstractNumId w:val="37"/>
  </w:num>
  <w:num w:numId="39" w16cid:durableId="2120757880">
    <w:abstractNumId w:val="13"/>
  </w:num>
  <w:num w:numId="40" w16cid:durableId="117842185">
    <w:abstractNumId w:val="8"/>
  </w:num>
  <w:num w:numId="41" w16cid:durableId="1117794996">
    <w:abstractNumId w:val="47"/>
  </w:num>
  <w:num w:numId="42" w16cid:durableId="356197645">
    <w:abstractNumId w:val="41"/>
  </w:num>
  <w:num w:numId="43" w16cid:durableId="192033872">
    <w:abstractNumId w:val="18"/>
  </w:num>
  <w:num w:numId="44" w16cid:durableId="821389137">
    <w:abstractNumId w:val="15"/>
  </w:num>
  <w:num w:numId="45" w16cid:durableId="1786196370">
    <w:abstractNumId w:val="36"/>
  </w:num>
  <w:num w:numId="46" w16cid:durableId="1681467248">
    <w:abstractNumId w:val="24"/>
  </w:num>
  <w:num w:numId="47" w16cid:durableId="1267619424">
    <w:abstractNumId w:val="38"/>
  </w:num>
  <w:num w:numId="48" w16cid:durableId="61561473">
    <w:abstractNumId w:val="19"/>
  </w:num>
  <w:num w:numId="49" w16cid:durableId="1963580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0665"/>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2022-08-22T05:47:00Z</dcterms:created>
  <dcterms:modified xsi:type="dcterms:W3CDTF">2022-08-22T05:47:00Z</dcterms:modified>
</cp:coreProperties>
</file>