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8EF5" w14:textId="77777777" w:rsidR="00C622E7" w:rsidRPr="00D72322" w:rsidRDefault="00C622E7" w:rsidP="00C622E7">
      <w:pPr>
        <w:pStyle w:val="PNLSubhead"/>
        <w:spacing w:line="240" w:lineRule="auto"/>
        <w:outlineLvl w:val="0"/>
        <w:rPr>
          <w:rFonts w:cstheme="minorHAnsi"/>
        </w:rPr>
      </w:pPr>
      <w:r w:rsidRPr="00D72322">
        <w:rPr>
          <w:rFonts w:cstheme="minorHAnsi"/>
        </w:rPr>
        <w:t xml:space="preserve">Schnell-Check: So </w:t>
      </w:r>
      <w:proofErr w:type="gramStart"/>
      <w:r w:rsidRPr="00D72322">
        <w:rPr>
          <w:rFonts w:cstheme="minorHAnsi"/>
        </w:rPr>
        <w:t>klappt</w:t>
      </w:r>
      <w:proofErr w:type="gramEnd"/>
      <w:r w:rsidRPr="00D72322">
        <w:rPr>
          <w:rFonts w:cstheme="minorHAnsi"/>
        </w:rPr>
        <w:t>‘s im Team mit Älteren</w:t>
      </w:r>
    </w:p>
    <w:tbl>
      <w:tblPr>
        <w:tblStyle w:val="Tabellenraster"/>
        <w:tblW w:w="0" w:type="auto"/>
        <w:tblLook w:val="04A0" w:firstRow="1" w:lastRow="0" w:firstColumn="1" w:lastColumn="0" w:noHBand="0" w:noVBand="1"/>
      </w:tblPr>
      <w:tblGrid>
        <w:gridCol w:w="7195"/>
        <w:gridCol w:w="900"/>
        <w:gridCol w:w="961"/>
      </w:tblGrid>
      <w:tr w:rsidR="00C622E7" w:rsidRPr="00D72322" w14:paraId="1D3E374C" w14:textId="77777777" w:rsidTr="00EC5643">
        <w:tc>
          <w:tcPr>
            <w:tcW w:w="7195" w:type="dxa"/>
          </w:tcPr>
          <w:p w14:paraId="1977189C" w14:textId="77777777" w:rsidR="00C622E7" w:rsidRPr="00D72322" w:rsidRDefault="00C622E7" w:rsidP="00EC5643">
            <w:pPr>
              <w:suppressAutoHyphens/>
              <w:jc w:val="both"/>
              <w:rPr>
                <w:sz w:val="22"/>
                <w:szCs w:val="22"/>
              </w:rPr>
            </w:pPr>
          </w:p>
        </w:tc>
        <w:tc>
          <w:tcPr>
            <w:tcW w:w="900" w:type="dxa"/>
          </w:tcPr>
          <w:p w14:paraId="08F7D6B7" w14:textId="77777777" w:rsidR="00C622E7" w:rsidRPr="00D72322" w:rsidRDefault="00C622E7" w:rsidP="00EC5643">
            <w:pPr>
              <w:suppressAutoHyphens/>
              <w:jc w:val="center"/>
              <w:rPr>
                <w:sz w:val="22"/>
                <w:szCs w:val="22"/>
              </w:rPr>
            </w:pPr>
            <w:r w:rsidRPr="00D72322">
              <w:rPr>
                <w:sz w:val="22"/>
                <w:szCs w:val="22"/>
              </w:rPr>
              <w:t>Ja</w:t>
            </w:r>
          </w:p>
        </w:tc>
        <w:tc>
          <w:tcPr>
            <w:tcW w:w="961" w:type="dxa"/>
          </w:tcPr>
          <w:p w14:paraId="26F4ED3E" w14:textId="77777777" w:rsidR="00C622E7" w:rsidRPr="00D72322" w:rsidRDefault="00C622E7" w:rsidP="00EC5643">
            <w:pPr>
              <w:suppressAutoHyphens/>
              <w:jc w:val="center"/>
              <w:rPr>
                <w:sz w:val="22"/>
                <w:szCs w:val="22"/>
              </w:rPr>
            </w:pPr>
            <w:r w:rsidRPr="00D72322">
              <w:rPr>
                <w:sz w:val="22"/>
                <w:szCs w:val="22"/>
              </w:rPr>
              <w:t>Nein</w:t>
            </w:r>
          </w:p>
        </w:tc>
      </w:tr>
      <w:tr w:rsidR="00C622E7" w:rsidRPr="00CF17B1" w14:paraId="0410ADD0" w14:textId="77777777" w:rsidTr="00EC5643">
        <w:tc>
          <w:tcPr>
            <w:tcW w:w="7195" w:type="dxa"/>
          </w:tcPr>
          <w:p w14:paraId="76DC14EE" w14:textId="77777777" w:rsidR="00C622E7" w:rsidRPr="00D72322" w:rsidRDefault="00C622E7" w:rsidP="00EC5643">
            <w:pPr>
              <w:suppressAutoHyphens/>
              <w:jc w:val="both"/>
              <w:rPr>
                <w:sz w:val="22"/>
                <w:szCs w:val="22"/>
              </w:rPr>
            </w:pPr>
            <w:r w:rsidRPr="00D72322">
              <w:rPr>
                <w:sz w:val="22"/>
                <w:szCs w:val="22"/>
              </w:rPr>
              <w:t>Werden im Team regelmäßig die Tätigkeiten gewechselt, so dass ältere Kolleginnen und Kollegen stets in alle Arbeitsschritte und Entwicklungen mit einbezogen und nicht ausgegrenzt werden?</w:t>
            </w:r>
          </w:p>
        </w:tc>
        <w:tc>
          <w:tcPr>
            <w:tcW w:w="900" w:type="dxa"/>
          </w:tcPr>
          <w:p w14:paraId="741BE2BF" w14:textId="77777777" w:rsidR="00C622E7" w:rsidRPr="00D72322" w:rsidRDefault="00C622E7" w:rsidP="00EC5643">
            <w:pPr>
              <w:suppressAutoHyphens/>
              <w:jc w:val="center"/>
              <w:rPr>
                <w:sz w:val="22"/>
                <w:szCs w:val="22"/>
              </w:rPr>
            </w:pPr>
          </w:p>
        </w:tc>
        <w:tc>
          <w:tcPr>
            <w:tcW w:w="961" w:type="dxa"/>
          </w:tcPr>
          <w:p w14:paraId="6CD6B5FD" w14:textId="77777777" w:rsidR="00C622E7" w:rsidRPr="00D72322" w:rsidRDefault="00C622E7" w:rsidP="00EC5643">
            <w:pPr>
              <w:suppressAutoHyphens/>
              <w:jc w:val="center"/>
              <w:rPr>
                <w:sz w:val="22"/>
                <w:szCs w:val="22"/>
              </w:rPr>
            </w:pPr>
          </w:p>
        </w:tc>
      </w:tr>
      <w:tr w:rsidR="00C622E7" w:rsidRPr="00CF17B1" w14:paraId="42D345DC" w14:textId="77777777" w:rsidTr="00EC5643">
        <w:tc>
          <w:tcPr>
            <w:tcW w:w="7195" w:type="dxa"/>
          </w:tcPr>
          <w:p w14:paraId="0EE8C4A1" w14:textId="77777777" w:rsidR="00C622E7" w:rsidRPr="00D72322" w:rsidRDefault="00C622E7" w:rsidP="00EC5643">
            <w:pPr>
              <w:suppressAutoHyphens/>
              <w:jc w:val="both"/>
              <w:rPr>
                <w:sz w:val="22"/>
                <w:szCs w:val="22"/>
              </w:rPr>
            </w:pPr>
            <w:r w:rsidRPr="00D72322">
              <w:rPr>
                <w:sz w:val="22"/>
                <w:szCs w:val="22"/>
              </w:rPr>
              <w:t>Gibt für das Team flexible Arbeitszeitmodelle, wie zum Beispiel Teilzeit oder ein Jahresarbeitszeitkonto?</w:t>
            </w:r>
          </w:p>
        </w:tc>
        <w:tc>
          <w:tcPr>
            <w:tcW w:w="900" w:type="dxa"/>
          </w:tcPr>
          <w:p w14:paraId="12CC1395" w14:textId="77777777" w:rsidR="00C622E7" w:rsidRPr="00D72322" w:rsidRDefault="00C622E7" w:rsidP="00EC5643">
            <w:pPr>
              <w:suppressAutoHyphens/>
              <w:jc w:val="center"/>
              <w:rPr>
                <w:sz w:val="22"/>
                <w:szCs w:val="22"/>
              </w:rPr>
            </w:pPr>
          </w:p>
        </w:tc>
        <w:tc>
          <w:tcPr>
            <w:tcW w:w="961" w:type="dxa"/>
          </w:tcPr>
          <w:p w14:paraId="3A17EC5C" w14:textId="77777777" w:rsidR="00C622E7" w:rsidRPr="00D72322" w:rsidRDefault="00C622E7" w:rsidP="00EC5643">
            <w:pPr>
              <w:suppressAutoHyphens/>
              <w:jc w:val="center"/>
              <w:rPr>
                <w:sz w:val="22"/>
                <w:szCs w:val="22"/>
              </w:rPr>
            </w:pPr>
          </w:p>
        </w:tc>
      </w:tr>
      <w:tr w:rsidR="00C622E7" w:rsidRPr="00CF17B1" w14:paraId="451BD74F" w14:textId="77777777" w:rsidTr="00EC5643">
        <w:tc>
          <w:tcPr>
            <w:tcW w:w="7195" w:type="dxa"/>
          </w:tcPr>
          <w:p w14:paraId="3E2BEADB" w14:textId="77777777" w:rsidR="00C622E7" w:rsidRPr="00D72322" w:rsidRDefault="00C622E7" w:rsidP="00EC5643">
            <w:pPr>
              <w:suppressAutoHyphens/>
              <w:jc w:val="both"/>
              <w:rPr>
                <w:sz w:val="22"/>
                <w:szCs w:val="22"/>
              </w:rPr>
            </w:pPr>
            <w:r w:rsidRPr="00D72322">
              <w:rPr>
                <w:sz w:val="22"/>
                <w:szCs w:val="22"/>
              </w:rPr>
              <w:t>Erhalten die älteren Kolleginnen und Kollegen im Team eine Sonderaufgabe, die ihrem Erfahrungsschatz folgen, wie zum Beispiel als Mentor für jüngere Kolleginnen und Kollegen oder als Spezialisten für bestimmte Aufgaben?</w:t>
            </w:r>
          </w:p>
        </w:tc>
        <w:tc>
          <w:tcPr>
            <w:tcW w:w="900" w:type="dxa"/>
          </w:tcPr>
          <w:p w14:paraId="35DD968C" w14:textId="77777777" w:rsidR="00C622E7" w:rsidRPr="00D72322" w:rsidRDefault="00C622E7" w:rsidP="00EC5643">
            <w:pPr>
              <w:suppressAutoHyphens/>
              <w:jc w:val="center"/>
              <w:rPr>
                <w:sz w:val="22"/>
                <w:szCs w:val="22"/>
              </w:rPr>
            </w:pPr>
          </w:p>
        </w:tc>
        <w:tc>
          <w:tcPr>
            <w:tcW w:w="961" w:type="dxa"/>
          </w:tcPr>
          <w:p w14:paraId="10E53B2D" w14:textId="77777777" w:rsidR="00C622E7" w:rsidRPr="00D72322" w:rsidRDefault="00C622E7" w:rsidP="00EC5643">
            <w:pPr>
              <w:suppressAutoHyphens/>
              <w:jc w:val="center"/>
              <w:rPr>
                <w:sz w:val="22"/>
                <w:szCs w:val="22"/>
              </w:rPr>
            </w:pPr>
          </w:p>
        </w:tc>
      </w:tr>
      <w:tr w:rsidR="00C622E7" w:rsidRPr="009C0B6E" w14:paraId="45A0E819" w14:textId="77777777" w:rsidTr="00EC5643">
        <w:tc>
          <w:tcPr>
            <w:tcW w:w="7195" w:type="dxa"/>
          </w:tcPr>
          <w:p w14:paraId="581FC0BF" w14:textId="77777777" w:rsidR="00C622E7" w:rsidRPr="00D72322" w:rsidRDefault="00C622E7" w:rsidP="00EC5643">
            <w:pPr>
              <w:suppressAutoHyphens/>
              <w:jc w:val="both"/>
              <w:rPr>
                <w:sz w:val="22"/>
                <w:szCs w:val="22"/>
              </w:rPr>
            </w:pPr>
            <w:r w:rsidRPr="00D72322">
              <w:rPr>
                <w:sz w:val="22"/>
                <w:szCs w:val="22"/>
              </w:rPr>
              <w:t>Besteht die Möglichkeit für Ältere, die bisherige Aufgabe gegen eine neue auszutauschen, damit keine Langeweile aufkommt und die Leistungsbereitschaft erhalten bleibt?</w:t>
            </w:r>
          </w:p>
        </w:tc>
        <w:tc>
          <w:tcPr>
            <w:tcW w:w="900" w:type="dxa"/>
          </w:tcPr>
          <w:p w14:paraId="5532516D" w14:textId="77777777" w:rsidR="00C622E7" w:rsidRPr="00D72322" w:rsidRDefault="00C622E7" w:rsidP="00EC5643">
            <w:pPr>
              <w:suppressAutoHyphens/>
              <w:jc w:val="center"/>
              <w:rPr>
                <w:sz w:val="22"/>
                <w:szCs w:val="22"/>
              </w:rPr>
            </w:pPr>
          </w:p>
        </w:tc>
        <w:tc>
          <w:tcPr>
            <w:tcW w:w="961" w:type="dxa"/>
          </w:tcPr>
          <w:p w14:paraId="066AADF9" w14:textId="77777777" w:rsidR="00C622E7" w:rsidRPr="00D72322" w:rsidRDefault="00C622E7" w:rsidP="00EC5643">
            <w:pPr>
              <w:suppressAutoHyphens/>
              <w:jc w:val="center"/>
              <w:rPr>
                <w:sz w:val="22"/>
                <w:szCs w:val="22"/>
              </w:rPr>
            </w:pPr>
          </w:p>
        </w:tc>
      </w:tr>
    </w:tbl>
    <w:p w14:paraId="48F4DB3A" w14:textId="77777777" w:rsidR="00C622E7" w:rsidRPr="00D72322" w:rsidRDefault="00C622E7" w:rsidP="00C622E7">
      <w:pPr>
        <w:suppressAutoHyphens/>
        <w:jc w:val="both"/>
        <w:rPr>
          <w:sz w:val="22"/>
          <w:szCs w:val="22"/>
          <w:lang w:eastAsia="de-DE"/>
        </w:rPr>
      </w:pPr>
    </w:p>
    <w:p w14:paraId="748B193B" w14:textId="77777777" w:rsidR="00C622E7" w:rsidRPr="00D72322" w:rsidRDefault="00C622E7" w:rsidP="00C622E7">
      <w:pPr>
        <w:suppressAutoHyphens/>
        <w:jc w:val="both"/>
        <w:rPr>
          <w:sz w:val="22"/>
          <w:szCs w:val="22"/>
          <w:lang w:eastAsia="de-DE"/>
        </w:rPr>
      </w:pPr>
      <w:r w:rsidRPr="00D72322">
        <w:rPr>
          <w:sz w:val="22"/>
          <w:szCs w:val="22"/>
          <w:lang w:eastAsia="de-DE"/>
        </w:rPr>
        <w:t>Je mehr dieser Fragen Sie als Betriebsrat mit „Ja“ beantwortet haben, umso einfacher wird die Integration älterer Kolleginnen und Kollegen ins Team.</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68AAE8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C622E7">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DD08" w14:textId="77777777" w:rsidR="007E046A" w:rsidRDefault="007E046A" w:rsidP="00BF7674">
      <w:r>
        <w:separator/>
      </w:r>
    </w:p>
  </w:endnote>
  <w:endnote w:type="continuationSeparator" w:id="0">
    <w:p w14:paraId="70210EB2" w14:textId="77777777" w:rsidR="007E046A" w:rsidRDefault="007E046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E64F" w14:textId="77777777" w:rsidR="007E046A" w:rsidRDefault="007E046A" w:rsidP="00BF7674">
      <w:r>
        <w:separator/>
      </w:r>
    </w:p>
  </w:footnote>
  <w:footnote w:type="continuationSeparator" w:id="0">
    <w:p w14:paraId="18FDC781" w14:textId="77777777" w:rsidR="007E046A" w:rsidRDefault="007E046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6"/>
  </w:num>
  <w:num w:numId="2" w16cid:durableId="573013156">
    <w:abstractNumId w:val="32"/>
  </w:num>
  <w:num w:numId="3" w16cid:durableId="1779830718">
    <w:abstractNumId w:val="7"/>
  </w:num>
  <w:num w:numId="4" w16cid:durableId="2107113951">
    <w:abstractNumId w:val="25"/>
  </w:num>
  <w:num w:numId="5" w16cid:durableId="973095406">
    <w:abstractNumId w:val="3"/>
  </w:num>
  <w:num w:numId="6" w16cid:durableId="880704028">
    <w:abstractNumId w:val="24"/>
  </w:num>
  <w:num w:numId="7" w16cid:durableId="1516653470">
    <w:abstractNumId w:val="0"/>
  </w:num>
  <w:num w:numId="8" w16cid:durableId="1294942269">
    <w:abstractNumId w:val="26"/>
  </w:num>
  <w:num w:numId="9" w16cid:durableId="908225264">
    <w:abstractNumId w:val="5"/>
  </w:num>
  <w:num w:numId="10" w16cid:durableId="1872374296">
    <w:abstractNumId w:val="1"/>
  </w:num>
  <w:num w:numId="11" w16cid:durableId="1434857218">
    <w:abstractNumId w:val="23"/>
  </w:num>
  <w:num w:numId="12" w16cid:durableId="1671446945">
    <w:abstractNumId w:val="2"/>
  </w:num>
  <w:num w:numId="13" w16cid:durableId="67390397">
    <w:abstractNumId w:val="8"/>
  </w:num>
  <w:num w:numId="14" w16cid:durableId="2137482489">
    <w:abstractNumId w:val="15"/>
  </w:num>
  <w:num w:numId="15" w16cid:durableId="926117674">
    <w:abstractNumId w:val="29"/>
  </w:num>
  <w:num w:numId="16" w16cid:durableId="1107460082">
    <w:abstractNumId w:val="21"/>
  </w:num>
  <w:num w:numId="17" w16cid:durableId="1395006381">
    <w:abstractNumId w:val="19"/>
  </w:num>
  <w:num w:numId="18" w16cid:durableId="1221862958">
    <w:abstractNumId w:val="10"/>
  </w:num>
  <w:num w:numId="19" w16cid:durableId="1008755005">
    <w:abstractNumId w:val="11"/>
  </w:num>
  <w:num w:numId="20" w16cid:durableId="1335455571">
    <w:abstractNumId w:val="37"/>
  </w:num>
  <w:num w:numId="21" w16cid:durableId="986741722">
    <w:abstractNumId w:val="17"/>
  </w:num>
  <w:num w:numId="22" w16cid:durableId="2006857182">
    <w:abstractNumId w:val="38"/>
  </w:num>
  <w:num w:numId="23" w16cid:durableId="1226067881">
    <w:abstractNumId w:val="13"/>
  </w:num>
  <w:num w:numId="24" w16cid:durableId="1638602386">
    <w:abstractNumId w:val="14"/>
  </w:num>
  <w:num w:numId="25" w16cid:durableId="928201554">
    <w:abstractNumId w:val="6"/>
  </w:num>
  <w:num w:numId="26" w16cid:durableId="964501974">
    <w:abstractNumId w:val="27"/>
  </w:num>
  <w:num w:numId="27" w16cid:durableId="757097783">
    <w:abstractNumId w:val="31"/>
  </w:num>
  <w:num w:numId="28" w16cid:durableId="256400714">
    <w:abstractNumId w:val="18"/>
  </w:num>
  <w:num w:numId="29" w16cid:durableId="1184201497">
    <w:abstractNumId w:val="16"/>
  </w:num>
  <w:num w:numId="30" w16cid:durableId="568148560">
    <w:abstractNumId w:val="34"/>
  </w:num>
  <w:num w:numId="31" w16cid:durableId="1098672900">
    <w:abstractNumId w:val="35"/>
  </w:num>
  <w:num w:numId="32" w16cid:durableId="1154294827">
    <w:abstractNumId w:val="22"/>
  </w:num>
  <w:num w:numId="33" w16cid:durableId="958804802">
    <w:abstractNumId w:val="20"/>
  </w:num>
  <w:num w:numId="34" w16cid:durableId="376930289">
    <w:abstractNumId w:val="4"/>
  </w:num>
  <w:num w:numId="35" w16cid:durableId="486552869">
    <w:abstractNumId w:val="33"/>
  </w:num>
  <w:num w:numId="36" w16cid:durableId="139542676">
    <w:abstractNumId w:val="28"/>
  </w:num>
  <w:num w:numId="37" w16cid:durableId="807435465">
    <w:abstractNumId w:val="9"/>
  </w:num>
  <w:num w:numId="38" w16cid:durableId="779762673">
    <w:abstractNumId w:val="30"/>
  </w:num>
  <w:num w:numId="39" w16cid:durableId="11882563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046A"/>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2022-06-05T13:46:00Z</dcterms:created>
  <dcterms:modified xsi:type="dcterms:W3CDTF">2022-06-05T13:46:00Z</dcterms:modified>
</cp:coreProperties>
</file>