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3294" w14:textId="77777777" w:rsidR="008A60AF" w:rsidRDefault="008A60AF" w:rsidP="008A60AF">
      <w:pPr>
        <w:pStyle w:val="Textkrper"/>
        <w:jc w:val="center"/>
        <w:rPr>
          <w:b/>
          <w:bCs/>
          <w:i/>
          <w:iCs/>
          <w:sz w:val="22"/>
          <w:szCs w:val="22"/>
        </w:rPr>
      </w:pPr>
      <w:r>
        <w:rPr>
          <w:b/>
          <w:bCs/>
          <w:i/>
          <w:iCs/>
          <w:sz w:val="22"/>
          <w:szCs w:val="22"/>
        </w:rPr>
        <w:t>Betriebsvereinbarung</w:t>
      </w:r>
    </w:p>
    <w:p w14:paraId="19684982" w14:textId="77777777" w:rsidR="008A60AF" w:rsidRDefault="008A60AF" w:rsidP="008A60AF">
      <w:pPr>
        <w:pStyle w:val="Textkrper"/>
        <w:rPr>
          <w:i/>
          <w:iCs/>
          <w:sz w:val="22"/>
          <w:szCs w:val="22"/>
        </w:rPr>
      </w:pPr>
      <w:r>
        <w:rPr>
          <w:i/>
          <w:iCs/>
          <w:sz w:val="22"/>
          <w:szCs w:val="22"/>
        </w:rPr>
        <w:t>über Ein- und Umgruppierungen.</w:t>
      </w:r>
    </w:p>
    <w:p w14:paraId="50D8CFE0" w14:textId="77777777" w:rsidR="008A60AF" w:rsidRPr="00FB58B9" w:rsidRDefault="008A60AF" w:rsidP="008A60AF">
      <w:pPr>
        <w:pStyle w:val="Text"/>
        <w:spacing w:before="240"/>
        <w:jc w:val="center"/>
        <w:rPr>
          <w:i/>
          <w:iCs/>
          <w:sz w:val="22"/>
          <w:szCs w:val="22"/>
          <w:lang w:val="de-DE"/>
        </w:rPr>
      </w:pPr>
      <w:r>
        <w:rPr>
          <w:i/>
          <w:iCs/>
          <w:sz w:val="22"/>
          <w:szCs w:val="22"/>
          <w:lang w:val="de-DE"/>
        </w:rPr>
        <w:t>zwischen</w:t>
      </w:r>
    </w:p>
    <w:p w14:paraId="28ABA170" w14:textId="77777777" w:rsidR="008A60AF" w:rsidRPr="00FB58B9" w:rsidRDefault="008A60AF" w:rsidP="008A60AF">
      <w:pPr>
        <w:pStyle w:val="Text"/>
        <w:spacing w:before="120"/>
        <w:jc w:val="center"/>
        <w:rPr>
          <w:i/>
          <w:iCs/>
          <w:sz w:val="22"/>
          <w:szCs w:val="22"/>
          <w:lang w:val="de-DE"/>
        </w:rPr>
      </w:pPr>
      <w:r>
        <w:rPr>
          <w:i/>
          <w:iCs/>
          <w:sz w:val="22"/>
          <w:szCs w:val="22"/>
          <w:lang w:val="de-DE"/>
        </w:rPr>
        <w:t>der Firma ...,</w:t>
      </w:r>
    </w:p>
    <w:p w14:paraId="5B5D1017" w14:textId="77777777" w:rsidR="008A60AF" w:rsidRPr="00FB58B9" w:rsidRDefault="008A60AF" w:rsidP="008A60AF">
      <w:pPr>
        <w:pStyle w:val="Text"/>
        <w:jc w:val="center"/>
        <w:rPr>
          <w:i/>
          <w:iCs/>
          <w:sz w:val="22"/>
          <w:szCs w:val="22"/>
          <w:lang w:val="de-DE"/>
        </w:rPr>
      </w:pPr>
      <w:r>
        <w:rPr>
          <w:i/>
          <w:iCs/>
          <w:sz w:val="22"/>
          <w:szCs w:val="22"/>
          <w:lang w:val="de-DE"/>
        </w:rPr>
        <w:t>vertreten durch den Geschäftsführer</w:t>
      </w:r>
    </w:p>
    <w:p w14:paraId="1C3F2A5C" w14:textId="77777777" w:rsidR="008A60AF" w:rsidRPr="00FB58B9" w:rsidRDefault="008A60AF" w:rsidP="008A60AF">
      <w:pPr>
        <w:pStyle w:val="Text"/>
        <w:jc w:val="center"/>
        <w:rPr>
          <w:i/>
          <w:iCs/>
          <w:sz w:val="22"/>
          <w:szCs w:val="22"/>
          <w:lang w:val="de-DE"/>
        </w:rPr>
      </w:pPr>
      <w:r>
        <w:rPr>
          <w:i/>
          <w:iCs/>
          <w:sz w:val="22"/>
          <w:szCs w:val="22"/>
          <w:lang w:val="de-DE"/>
        </w:rPr>
        <w:t>Herrn/Frau ...</w:t>
      </w:r>
    </w:p>
    <w:p w14:paraId="3E48C365" w14:textId="77777777" w:rsidR="008A60AF" w:rsidRPr="00FB58B9" w:rsidRDefault="008A60AF" w:rsidP="008A60AF">
      <w:pPr>
        <w:pStyle w:val="Text"/>
        <w:spacing w:before="120"/>
        <w:jc w:val="center"/>
        <w:rPr>
          <w:i/>
          <w:iCs/>
          <w:sz w:val="22"/>
          <w:szCs w:val="22"/>
          <w:lang w:val="de-DE"/>
        </w:rPr>
      </w:pPr>
      <w:r>
        <w:rPr>
          <w:i/>
          <w:iCs/>
          <w:sz w:val="22"/>
          <w:szCs w:val="22"/>
          <w:lang w:val="de-DE"/>
        </w:rPr>
        <w:t>und dem Betriebsrat</w:t>
      </w:r>
    </w:p>
    <w:p w14:paraId="087CC778" w14:textId="77777777" w:rsidR="008A60AF" w:rsidRPr="00FB58B9" w:rsidRDefault="008A60AF" w:rsidP="008A60AF">
      <w:pPr>
        <w:pStyle w:val="Text"/>
        <w:jc w:val="center"/>
        <w:rPr>
          <w:i/>
          <w:iCs/>
          <w:sz w:val="22"/>
          <w:szCs w:val="22"/>
          <w:lang w:val="de-DE"/>
        </w:rPr>
      </w:pPr>
      <w:r>
        <w:rPr>
          <w:i/>
          <w:iCs/>
          <w:sz w:val="22"/>
          <w:szCs w:val="22"/>
          <w:lang w:val="de-DE"/>
        </w:rPr>
        <w:t>der Firma ...,</w:t>
      </w:r>
    </w:p>
    <w:p w14:paraId="35FD0EE7" w14:textId="77777777" w:rsidR="008A60AF" w:rsidRPr="00FB58B9" w:rsidRDefault="008A60AF" w:rsidP="008A60AF">
      <w:pPr>
        <w:pStyle w:val="Text"/>
        <w:jc w:val="center"/>
        <w:rPr>
          <w:i/>
          <w:iCs/>
          <w:sz w:val="22"/>
          <w:szCs w:val="22"/>
          <w:lang w:val="de-DE"/>
        </w:rPr>
      </w:pPr>
      <w:r>
        <w:rPr>
          <w:i/>
          <w:iCs/>
          <w:sz w:val="22"/>
          <w:szCs w:val="22"/>
          <w:lang w:val="de-DE"/>
        </w:rPr>
        <w:t>vertreten durch deren/dessen Vorsitzende(n)</w:t>
      </w:r>
    </w:p>
    <w:p w14:paraId="48317242" w14:textId="77777777" w:rsidR="008A60AF" w:rsidRPr="00FB58B9" w:rsidRDefault="008A60AF" w:rsidP="008A60AF">
      <w:pPr>
        <w:pStyle w:val="Text"/>
        <w:jc w:val="center"/>
        <w:rPr>
          <w:i/>
          <w:iCs/>
          <w:sz w:val="22"/>
          <w:szCs w:val="22"/>
          <w:lang w:val="de-DE"/>
        </w:rPr>
      </w:pPr>
      <w:r>
        <w:rPr>
          <w:i/>
          <w:iCs/>
          <w:sz w:val="22"/>
          <w:szCs w:val="22"/>
          <w:lang w:val="de-DE"/>
        </w:rPr>
        <w:t>Herrn/Frau ...</w:t>
      </w:r>
    </w:p>
    <w:p w14:paraId="2BF92C9D" w14:textId="77777777" w:rsidR="008A60AF" w:rsidRDefault="008A60AF" w:rsidP="008A60AF">
      <w:pPr>
        <w:pStyle w:val="Text"/>
        <w:rPr>
          <w:i/>
          <w:iCs/>
          <w:sz w:val="22"/>
          <w:szCs w:val="22"/>
          <w:lang w:val="de-DE"/>
        </w:rPr>
      </w:pPr>
    </w:p>
    <w:p w14:paraId="11314653" w14:textId="77777777" w:rsidR="008A60AF" w:rsidRDefault="008A60AF" w:rsidP="008A60AF">
      <w:pPr>
        <w:pStyle w:val="Text"/>
        <w:jc w:val="both"/>
        <w:rPr>
          <w:b/>
          <w:bCs/>
          <w:sz w:val="22"/>
          <w:szCs w:val="22"/>
          <w:lang w:val="de-DE"/>
        </w:rPr>
      </w:pPr>
    </w:p>
    <w:p w14:paraId="2A6395FA" w14:textId="77777777" w:rsidR="008A60AF" w:rsidRDefault="008A60AF" w:rsidP="008A60AF">
      <w:pPr>
        <w:pStyle w:val="jm1a"/>
        <w:widowControl w:val="0"/>
        <w:rPr>
          <w:rFonts w:ascii="Times New Roman" w:hAnsi="Times New Roman"/>
          <w:i/>
          <w:iCs/>
          <w:sz w:val="22"/>
          <w:szCs w:val="22"/>
        </w:rPr>
      </w:pPr>
      <w:r>
        <w:rPr>
          <w:rFonts w:ascii="Times New Roman" w:hAnsi="Times New Roman"/>
          <w:b/>
          <w:bCs/>
          <w:i/>
          <w:iCs/>
          <w:sz w:val="22"/>
          <w:szCs w:val="22"/>
        </w:rPr>
        <w:t>Vorbemerkung</w:t>
      </w:r>
      <w:r>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497D57A9" w14:textId="77777777" w:rsidR="008A60AF" w:rsidRDefault="008A60AF" w:rsidP="008A60AF">
      <w:pPr>
        <w:pStyle w:val="Text"/>
        <w:rPr>
          <w:rFonts w:ascii="Calibri" w:eastAsia="Calibri" w:hAnsi="Calibri" w:cs="Calibri"/>
          <w:b/>
          <w:bCs/>
          <w:sz w:val="28"/>
          <w:szCs w:val="28"/>
          <w:lang w:val="de-DE"/>
        </w:rPr>
      </w:pPr>
    </w:p>
    <w:p w14:paraId="6898BEF1" w14:textId="77777777" w:rsidR="008A60AF" w:rsidRPr="00FB58B9" w:rsidRDefault="008A60AF" w:rsidP="008A60AF">
      <w:pPr>
        <w:pStyle w:val="Text"/>
        <w:jc w:val="both"/>
        <w:rPr>
          <w:b/>
          <w:bCs/>
          <w:i/>
          <w:iCs/>
          <w:sz w:val="22"/>
          <w:szCs w:val="22"/>
          <w:lang w:val="de-DE"/>
        </w:rPr>
      </w:pPr>
      <w:r>
        <w:rPr>
          <w:b/>
          <w:bCs/>
          <w:i/>
          <w:iCs/>
          <w:sz w:val="22"/>
          <w:szCs w:val="22"/>
          <w:lang w:val="de-DE"/>
        </w:rPr>
        <w:t xml:space="preserve">§ 1 Geltungsbereich </w:t>
      </w:r>
    </w:p>
    <w:p w14:paraId="46E20781" w14:textId="77777777" w:rsidR="008A60AF" w:rsidRPr="00FB58B9" w:rsidRDefault="008A60AF" w:rsidP="008A60AF">
      <w:pPr>
        <w:pStyle w:val="Text"/>
        <w:jc w:val="both"/>
        <w:rPr>
          <w:i/>
          <w:iCs/>
          <w:sz w:val="22"/>
          <w:szCs w:val="22"/>
          <w:lang w:val="de-DE"/>
        </w:rPr>
      </w:pPr>
      <w:r>
        <w:rPr>
          <w:i/>
          <w:iCs/>
          <w:sz w:val="22"/>
          <w:szCs w:val="22"/>
          <w:lang w:val="de-DE"/>
        </w:rPr>
        <w:t>Diese Betriebsvereinbarung gilt persönlich für alle bei dem Arbeitgeber tätigen Arbeitnehmer und Arbeitnehmerinnen im Sinne des § 5 BetrVG.</w:t>
      </w:r>
    </w:p>
    <w:p w14:paraId="6846C58A" w14:textId="77777777" w:rsidR="008A60AF" w:rsidRDefault="008A60AF" w:rsidP="008A60AF">
      <w:pPr>
        <w:pStyle w:val="Text"/>
        <w:jc w:val="both"/>
        <w:rPr>
          <w:i/>
          <w:iCs/>
          <w:sz w:val="22"/>
          <w:szCs w:val="22"/>
          <w:lang w:val="de-DE"/>
        </w:rPr>
      </w:pPr>
    </w:p>
    <w:p w14:paraId="7E152BA0" w14:textId="77777777" w:rsidR="008A60AF" w:rsidRPr="00FB58B9" w:rsidRDefault="008A60AF" w:rsidP="008A60AF">
      <w:pPr>
        <w:pStyle w:val="Text"/>
        <w:jc w:val="both"/>
        <w:rPr>
          <w:b/>
          <w:bCs/>
          <w:i/>
          <w:iCs/>
          <w:sz w:val="22"/>
          <w:szCs w:val="22"/>
          <w:lang w:val="de-DE"/>
        </w:rPr>
      </w:pPr>
      <w:r>
        <w:rPr>
          <w:b/>
          <w:bCs/>
          <w:i/>
          <w:iCs/>
          <w:sz w:val="22"/>
          <w:szCs w:val="22"/>
          <w:lang w:val="de-DE"/>
        </w:rPr>
        <w:t xml:space="preserve">§ 2 Bildung von Vergütungsgruppen </w:t>
      </w:r>
    </w:p>
    <w:p w14:paraId="0D3799EE" w14:textId="77777777" w:rsidR="008A60AF" w:rsidRPr="00FB58B9" w:rsidRDefault="008A60AF" w:rsidP="008A60AF">
      <w:pPr>
        <w:pStyle w:val="Text"/>
        <w:jc w:val="both"/>
        <w:rPr>
          <w:i/>
          <w:iCs/>
          <w:sz w:val="22"/>
          <w:szCs w:val="22"/>
          <w:lang w:val="de-DE"/>
        </w:rPr>
      </w:pPr>
      <w:r>
        <w:rPr>
          <w:i/>
          <w:iCs/>
          <w:sz w:val="22"/>
          <w:szCs w:val="22"/>
          <w:lang w:val="de-DE"/>
        </w:rPr>
        <w:t xml:space="preserve">Bei dem Arbeitgeber werden Vergütungsgruppen gebildet. Jeder Gruppe werden bestimmte Merkmale zugeordnet. Diese sind für die Eingruppierung in eine bestimmte Vergütungsgruppe maßgeblich. </w:t>
      </w:r>
    </w:p>
    <w:p w14:paraId="2918FC3B" w14:textId="77777777" w:rsidR="008A60AF" w:rsidRDefault="008A60AF" w:rsidP="008A60AF">
      <w:pPr>
        <w:pStyle w:val="Text"/>
        <w:jc w:val="both"/>
        <w:rPr>
          <w:i/>
          <w:iCs/>
          <w:sz w:val="22"/>
          <w:szCs w:val="22"/>
          <w:lang w:val="de-DE"/>
        </w:rPr>
      </w:pPr>
    </w:p>
    <w:p w14:paraId="3E9122D3" w14:textId="77777777" w:rsidR="008A60AF" w:rsidRDefault="008A60AF" w:rsidP="008A60AF">
      <w:pPr>
        <w:pStyle w:val="Text"/>
        <w:jc w:val="both"/>
        <w:rPr>
          <w:b/>
          <w:bCs/>
          <w:i/>
          <w:iCs/>
          <w:sz w:val="22"/>
          <w:szCs w:val="22"/>
        </w:rPr>
      </w:pPr>
      <w:r>
        <w:rPr>
          <w:b/>
          <w:bCs/>
          <w:i/>
          <w:iCs/>
          <w:sz w:val="22"/>
          <w:szCs w:val="22"/>
        </w:rPr>
        <w:t xml:space="preserve">§ </w:t>
      </w:r>
      <w:r>
        <w:rPr>
          <w:b/>
          <w:bCs/>
          <w:i/>
          <w:iCs/>
          <w:sz w:val="22"/>
          <w:szCs w:val="22"/>
          <w:lang w:val="de-DE"/>
        </w:rPr>
        <w:t xml:space="preserve">3 Eingruppierung </w:t>
      </w:r>
    </w:p>
    <w:p w14:paraId="60F1C5C0" w14:textId="77777777" w:rsidR="008A60AF" w:rsidRDefault="008A60AF" w:rsidP="008A60AF">
      <w:pPr>
        <w:pStyle w:val="Text"/>
        <w:numPr>
          <w:ilvl w:val="0"/>
          <w:numId w:val="41"/>
        </w:numPr>
        <w:jc w:val="both"/>
        <w:rPr>
          <w:i/>
          <w:iCs/>
          <w:sz w:val="22"/>
          <w:szCs w:val="22"/>
          <w:lang w:val="de-DE"/>
        </w:rPr>
      </w:pPr>
      <w:r>
        <w:rPr>
          <w:i/>
          <w:iCs/>
          <w:sz w:val="22"/>
          <w:szCs w:val="22"/>
          <w:lang w:val="de-DE"/>
        </w:rPr>
        <w:t xml:space="preserve">Eingruppierung ist die erstmalige Einordnung eines Arbeitnehmers in das Vergütungssystem des Arbeitgebers. </w:t>
      </w:r>
    </w:p>
    <w:p w14:paraId="363C536E" w14:textId="77777777" w:rsidR="008A60AF" w:rsidRDefault="008A60AF" w:rsidP="008A60AF">
      <w:pPr>
        <w:pStyle w:val="Text"/>
        <w:numPr>
          <w:ilvl w:val="0"/>
          <w:numId w:val="41"/>
        </w:numPr>
        <w:jc w:val="both"/>
        <w:rPr>
          <w:i/>
          <w:iCs/>
          <w:sz w:val="22"/>
          <w:szCs w:val="22"/>
          <w:lang w:val="de-DE"/>
        </w:rPr>
      </w:pPr>
      <w:r>
        <w:rPr>
          <w:i/>
          <w:iCs/>
          <w:sz w:val="22"/>
          <w:szCs w:val="22"/>
          <w:lang w:val="de-DE"/>
        </w:rPr>
        <w:t xml:space="preserve">Die Eingruppierung eines Arbeitnehmers erfolgt unter Berücksichtigung der Beteiligungsrechte des Betriebsrats. Der Arbeitnehmer hat dem Betriebsrat frühzeitig alle erforderlichen Unterlagen zu überlassen. </w:t>
      </w:r>
    </w:p>
    <w:p w14:paraId="43598664" w14:textId="77777777" w:rsidR="008A60AF" w:rsidRDefault="008A60AF" w:rsidP="008A60AF">
      <w:pPr>
        <w:pStyle w:val="Text"/>
        <w:numPr>
          <w:ilvl w:val="0"/>
          <w:numId w:val="41"/>
        </w:numPr>
        <w:jc w:val="both"/>
        <w:rPr>
          <w:i/>
          <w:iCs/>
          <w:sz w:val="22"/>
          <w:szCs w:val="22"/>
          <w:lang w:val="de-DE"/>
        </w:rPr>
      </w:pPr>
      <w:r>
        <w:rPr>
          <w:i/>
          <w:iCs/>
          <w:sz w:val="22"/>
          <w:szCs w:val="22"/>
          <w:lang w:val="de-DE"/>
        </w:rPr>
        <w:t xml:space="preserve">Der Arbeitgeber muss sich bei der Eingruppierung an der geplanten tatsächlichen Tätigkeit des Mitarbeiters orientieren. Die Bezeichnung des Arbeitsplatzes spielt bei der Eingruppierung nur eine untergeordnete Rolle. </w:t>
      </w:r>
    </w:p>
    <w:p w14:paraId="5C858597" w14:textId="77777777" w:rsidR="008A60AF" w:rsidRDefault="008A60AF" w:rsidP="008A60AF">
      <w:pPr>
        <w:pStyle w:val="Text"/>
        <w:jc w:val="both"/>
        <w:rPr>
          <w:i/>
          <w:iCs/>
          <w:sz w:val="22"/>
          <w:szCs w:val="22"/>
          <w:lang w:val="de-DE"/>
        </w:rPr>
      </w:pPr>
    </w:p>
    <w:p w14:paraId="0962D4D7" w14:textId="77777777" w:rsidR="008A60AF" w:rsidRDefault="008A60AF" w:rsidP="008A60AF">
      <w:pPr>
        <w:pStyle w:val="Text"/>
        <w:jc w:val="both"/>
        <w:rPr>
          <w:b/>
          <w:bCs/>
          <w:i/>
          <w:iCs/>
          <w:sz w:val="22"/>
          <w:szCs w:val="22"/>
        </w:rPr>
      </w:pPr>
      <w:r>
        <w:rPr>
          <w:b/>
          <w:bCs/>
          <w:i/>
          <w:iCs/>
          <w:sz w:val="22"/>
          <w:szCs w:val="22"/>
        </w:rPr>
        <w:t xml:space="preserve">§ </w:t>
      </w:r>
      <w:r>
        <w:rPr>
          <w:b/>
          <w:bCs/>
          <w:i/>
          <w:iCs/>
          <w:sz w:val="22"/>
          <w:szCs w:val="22"/>
          <w:lang w:val="de-DE"/>
        </w:rPr>
        <w:t xml:space="preserve">4 Umgruppierung </w:t>
      </w:r>
    </w:p>
    <w:p w14:paraId="2F8BED8F" w14:textId="77777777" w:rsidR="008A60AF" w:rsidRDefault="008A60AF" w:rsidP="008A60AF">
      <w:pPr>
        <w:pStyle w:val="Text"/>
        <w:numPr>
          <w:ilvl w:val="0"/>
          <w:numId w:val="43"/>
        </w:numPr>
        <w:jc w:val="both"/>
        <w:rPr>
          <w:i/>
          <w:iCs/>
          <w:sz w:val="22"/>
          <w:szCs w:val="22"/>
          <w:lang w:val="de-DE"/>
        </w:rPr>
      </w:pPr>
      <w:r>
        <w:rPr>
          <w:i/>
          <w:iCs/>
          <w:sz w:val="22"/>
          <w:szCs w:val="22"/>
          <w:lang w:val="de-DE"/>
        </w:rPr>
        <w:t xml:space="preserve">Umgruppierung ist die Zuweisung eines anderen Arbeitsplatzes, die mit der Einstufung in eine andere Entgeltgruppe verbunden ist. </w:t>
      </w:r>
    </w:p>
    <w:p w14:paraId="26255C4B" w14:textId="77777777" w:rsidR="008A60AF" w:rsidRDefault="008A60AF" w:rsidP="008A60AF">
      <w:pPr>
        <w:pStyle w:val="Text"/>
        <w:numPr>
          <w:ilvl w:val="0"/>
          <w:numId w:val="43"/>
        </w:numPr>
        <w:jc w:val="both"/>
        <w:rPr>
          <w:i/>
          <w:iCs/>
          <w:sz w:val="22"/>
          <w:szCs w:val="22"/>
          <w:lang w:val="de-DE"/>
        </w:rPr>
      </w:pPr>
      <w:r>
        <w:rPr>
          <w:i/>
          <w:iCs/>
          <w:sz w:val="22"/>
          <w:szCs w:val="22"/>
          <w:lang w:val="de-DE"/>
        </w:rPr>
        <w:t xml:space="preserve">Die Umgruppierung eines Arbeitnehmers erfolgt ebenfalls unter Berücksichtigung der Beteiligungsrechte des Betriebsrats. Der Arbeitgeber hat dem Betriebsrat frühzeitig alle erforderlichen Unterlagen zu überlassen. Ferner muss er bei einer Umgruppierung </w:t>
      </w:r>
      <w:proofErr w:type="spellStart"/>
      <w:r>
        <w:rPr>
          <w:i/>
          <w:iCs/>
          <w:sz w:val="22"/>
          <w:szCs w:val="22"/>
          <w:lang w:val="de-DE"/>
        </w:rPr>
        <w:t>begr</w:t>
      </w:r>
      <w:proofErr w:type="spellEnd"/>
      <w:r>
        <w:rPr>
          <w:i/>
          <w:iCs/>
          <w:sz w:val="22"/>
          <w:szCs w:val="22"/>
        </w:rPr>
        <w:t>ü</w:t>
      </w:r>
      <w:proofErr w:type="spellStart"/>
      <w:r>
        <w:rPr>
          <w:i/>
          <w:iCs/>
          <w:sz w:val="22"/>
          <w:szCs w:val="22"/>
          <w:lang w:val="de-DE"/>
        </w:rPr>
        <w:t>nden</w:t>
      </w:r>
      <w:proofErr w:type="spellEnd"/>
      <w:r>
        <w:rPr>
          <w:i/>
          <w:iCs/>
          <w:sz w:val="22"/>
          <w:szCs w:val="22"/>
          <w:lang w:val="de-DE"/>
        </w:rPr>
        <w:t xml:space="preserve">: </w:t>
      </w:r>
    </w:p>
    <w:p w14:paraId="02527ED1" w14:textId="77777777" w:rsidR="008A60AF" w:rsidRDefault="008A60AF" w:rsidP="008A60AF">
      <w:pPr>
        <w:pStyle w:val="Text"/>
        <w:numPr>
          <w:ilvl w:val="0"/>
          <w:numId w:val="45"/>
        </w:numPr>
        <w:jc w:val="both"/>
        <w:rPr>
          <w:i/>
          <w:iCs/>
          <w:sz w:val="22"/>
          <w:szCs w:val="22"/>
          <w:lang w:val="de-DE"/>
        </w:rPr>
      </w:pPr>
      <w:r>
        <w:rPr>
          <w:i/>
          <w:iCs/>
          <w:sz w:val="22"/>
          <w:szCs w:val="22"/>
          <w:lang w:val="de-DE"/>
        </w:rPr>
        <w:t xml:space="preserve">warum gerade dieser/diese Arbeitnehmer/in für die Umgruppierung ausgewählt wurde/n </w:t>
      </w:r>
    </w:p>
    <w:p w14:paraId="31D7DC09" w14:textId="77777777" w:rsidR="008A60AF" w:rsidRDefault="008A60AF" w:rsidP="008A60AF">
      <w:pPr>
        <w:pStyle w:val="Text"/>
        <w:numPr>
          <w:ilvl w:val="0"/>
          <w:numId w:val="45"/>
        </w:numPr>
        <w:jc w:val="both"/>
        <w:rPr>
          <w:i/>
          <w:iCs/>
          <w:sz w:val="22"/>
          <w:szCs w:val="22"/>
          <w:lang w:val="de-DE"/>
        </w:rPr>
      </w:pPr>
      <w:r>
        <w:rPr>
          <w:i/>
          <w:iCs/>
          <w:sz w:val="22"/>
          <w:szCs w:val="22"/>
          <w:lang w:val="de-DE"/>
        </w:rPr>
        <w:t xml:space="preserve">warum die Umgruppierung notwendig ist </w:t>
      </w:r>
    </w:p>
    <w:p w14:paraId="41212362" w14:textId="77777777" w:rsidR="008A60AF" w:rsidRPr="00FB58B9" w:rsidRDefault="008A60AF" w:rsidP="008A60AF">
      <w:pPr>
        <w:pStyle w:val="Text"/>
        <w:numPr>
          <w:ilvl w:val="0"/>
          <w:numId w:val="45"/>
        </w:numPr>
        <w:jc w:val="both"/>
        <w:rPr>
          <w:i/>
          <w:iCs/>
          <w:sz w:val="22"/>
          <w:szCs w:val="22"/>
          <w:lang w:val="de-DE"/>
        </w:rPr>
      </w:pPr>
      <w:r>
        <w:rPr>
          <w:i/>
          <w:iCs/>
          <w:sz w:val="22"/>
          <w:szCs w:val="22"/>
          <w:lang w:val="de-DE"/>
        </w:rPr>
        <w:t xml:space="preserve">die Substantiierungspflichten wachsen bei einer verschlechternden Umgruppierung </w:t>
      </w:r>
    </w:p>
    <w:p w14:paraId="2F57367A" w14:textId="77777777" w:rsidR="008A60AF" w:rsidRDefault="008A60AF" w:rsidP="008A60AF">
      <w:pPr>
        <w:pStyle w:val="Text"/>
        <w:ind w:left="360"/>
        <w:jc w:val="both"/>
        <w:rPr>
          <w:i/>
          <w:iCs/>
          <w:sz w:val="22"/>
          <w:szCs w:val="22"/>
          <w:lang w:val="de-DE"/>
        </w:rPr>
      </w:pPr>
    </w:p>
    <w:p w14:paraId="3FD1B1EC" w14:textId="77777777" w:rsidR="008A60AF" w:rsidRPr="00FB58B9" w:rsidRDefault="008A60AF" w:rsidP="008A60AF">
      <w:pPr>
        <w:pStyle w:val="Text"/>
        <w:jc w:val="both"/>
        <w:rPr>
          <w:b/>
          <w:bCs/>
          <w:i/>
          <w:iCs/>
          <w:sz w:val="22"/>
          <w:szCs w:val="22"/>
          <w:lang w:val="de-DE"/>
        </w:rPr>
      </w:pPr>
      <w:r>
        <w:rPr>
          <w:b/>
          <w:bCs/>
          <w:i/>
          <w:iCs/>
          <w:sz w:val="22"/>
          <w:szCs w:val="22"/>
          <w:lang w:val="de-DE"/>
        </w:rPr>
        <w:t>§ 5 Entgeltgruppen Die Arbeitnehmer werden wie folgt eingruppiert:</w:t>
      </w:r>
    </w:p>
    <w:p w14:paraId="6AA38F23" w14:textId="77777777" w:rsidR="008A60AF" w:rsidRDefault="008A60AF" w:rsidP="008A60AF">
      <w:pPr>
        <w:pStyle w:val="Text"/>
        <w:ind w:left="360"/>
        <w:jc w:val="both"/>
        <w:rPr>
          <w:b/>
          <w:bCs/>
          <w:i/>
          <w:iCs/>
          <w:sz w:val="22"/>
          <w:szCs w:val="22"/>
          <w:lang w:val="de-DE"/>
        </w:rPr>
      </w:pPr>
    </w:p>
    <w:p w14:paraId="1FB71AD7" w14:textId="77777777" w:rsidR="008A60AF" w:rsidRPr="00FB58B9" w:rsidRDefault="008A60AF" w:rsidP="008A60AF">
      <w:pPr>
        <w:pStyle w:val="Text"/>
        <w:ind w:left="360"/>
        <w:jc w:val="both"/>
        <w:rPr>
          <w:i/>
          <w:iCs/>
          <w:sz w:val="22"/>
          <w:szCs w:val="22"/>
          <w:lang w:val="de-DE"/>
        </w:rPr>
      </w:pPr>
      <w:r>
        <w:rPr>
          <w:b/>
          <w:bCs/>
          <w:i/>
          <w:iCs/>
          <w:sz w:val="22"/>
          <w:szCs w:val="22"/>
          <w:lang w:val="de-DE"/>
        </w:rPr>
        <w:t xml:space="preserve">Entgeltgruppe I </w:t>
      </w:r>
    </w:p>
    <w:p w14:paraId="4E8D7DE0" w14:textId="77777777" w:rsidR="008A60AF" w:rsidRPr="00FB58B9" w:rsidRDefault="008A60AF" w:rsidP="008A60AF">
      <w:pPr>
        <w:pStyle w:val="Text"/>
        <w:ind w:left="360"/>
        <w:jc w:val="both"/>
        <w:rPr>
          <w:i/>
          <w:iCs/>
          <w:sz w:val="22"/>
          <w:szCs w:val="22"/>
          <w:lang w:val="de-DE"/>
        </w:rPr>
      </w:pPr>
      <w:r>
        <w:rPr>
          <w:i/>
          <w:iCs/>
          <w:sz w:val="22"/>
          <w:szCs w:val="22"/>
          <w:lang w:val="de-DE"/>
        </w:rPr>
        <w:t xml:space="preserve">Arbeitnehmer, die einen Arbeitsplatz besetzen, dessen </w:t>
      </w:r>
      <w:proofErr w:type="gramStart"/>
      <w:r>
        <w:rPr>
          <w:i/>
          <w:iCs/>
          <w:sz w:val="22"/>
          <w:szCs w:val="22"/>
          <w:lang w:val="de-DE"/>
        </w:rPr>
        <w:t>Anforderungen</w:t>
      </w:r>
      <w:proofErr w:type="gramEnd"/>
      <w:r>
        <w:rPr>
          <w:i/>
          <w:iCs/>
          <w:sz w:val="22"/>
          <w:szCs w:val="22"/>
          <w:lang w:val="de-DE"/>
        </w:rPr>
        <w:t xml:space="preserve"> unter denen der Entgeltgruppe II liegen. </w:t>
      </w:r>
    </w:p>
    <w:p w14:paraId="2522D710" w14:textId="77777777" w:rsidR="008A60AF" w:rsidRDefault="008A60AF" w:rsidP="008A60AF">
      <w:pPr>
        <w:pStyle w:val="Text"/>
        <w:ind w:left="360"/>
        <w:jc w:val="both"/>
        <w:rPr>
          <w:i/>
          <w:iCs/>
          <w:sz w:val="22"/>
          <w:szCs w:val="22"/>
          <w:lang w:val="de-DE"/>
        </w:rPr>
      </w:pPr>
    </w:p>
    <w:p w14:paraId="44A14EBD" w14:textId="77777777" w:rsidR="008A60AF" w:rsidRPr="00FB58B9" w:rsidRDefault="008A60AF" w:rsidP="008A60AF">
      <w:pPr>
        <w:pStyle w:val="Text"/>
        <w:ind w:left="360"/>
        <w:jc w:val="both"/>
        <w:rPr>
          <w:b/>
          <w:bCs/>
          <w:i/>
          <w:iCs/>
          <w:sz w:val="22"/>
          <w:szCs w:val="22"/>
          <w:lang w:val="de-DE"/>
        </w:rPr>
      </w:pPr>
      <w:r>
        <w:rPr>
          <w:b/>
          <w:bCs/>
          <w:i/>
          <w:iCs/>
          <w:sz w:val="22"/>
          <w:szCs w:val="22"/>
          <w:lang w:val="de-DE"/>
        </w:rPr>
        <w:lastRenderedPageBreak/>
        <w:t xml:space="preserve">Entgeltgruppe II </w:t>
      </w:r>
    </w:p>
    <w:p w14:paraId="7B567EE6" w14:textId="77777777" w:rsidR="008A60AF" w:rsidRPr="00FB58B9" w:rsidRDefault="008A60AF" w:rsidP="008A60AF">
      <w:pPr>
        <w:pStyle w:val="Text"/>
        <w:ind w:left="360"/>
        <w:jc w:val="both"/>
        <w:rPr>
          <w:i/>
          <w:iCs/>
          <w:sz w:val="22"/>
          <w:szCs w:val="22"/>
          <w:lang w:val="de-DE"/>
        </w:rPr>
      </w:pPr>
      <w:r>
        <w:rPr>
          <w:i/>
          <w:iCs/>
          <w:sz w:val="22"/>
          <w:szCs w:val="22"/>
          <w:lang w:val="de-DE"/>
        </w:rPr>
        <w:t xml:space="preserve">Arbeitnehmer, deren Arbeitsplatz eine abgeschlossene kaufmännische Lehre oder eine Meisterprüfung voraussetzt und die eine Budgetverantwortung von ... s haben oder Personalverantwortung für ... Mitarbeiter haben. </w:t>
      </w:r>
    </w:p>
    <w:p w14:paraId="404F4061" w14:textId="77777777" w:rsidR="008A60AF" w:rsidRDefault="008A60AF" w:rsidP="008A60AF">
      <w:pPr>
        <w:pStyle w:val="Text"/>
        <w:ind w:left="360"/>
        <w:jc w:val="both"/>
        <w:rPr>
          <w:i/>
          <w:iCs/>
          <w:sz w:val="22"/>
          <w:szCs w:val="22"/>
          <w:lang w:val="de-DE"/>
        </w:rPr>
      </w:pPr>
    </w:p>
    <w:p w14:paraId="3B65A8C6" w14:textId="77777777" w:rsidR="008A60AF" w:rsidRPr="00FB58B9" w:rsidRDefault="008A60AF" w:rsidP="008A60AF">
      <w:pPr>
        <w:pStyle w:val="Text"/>
        <w:ind w:left="360"/>
        <w:jc w:val="both"/>
        <w:rPr>
          <w:b/>
          <w:bCs/>
          <w:i/>
          <w:iCs/>
          <w:sz w:val="22"/>
          <w:szCs w:val="22"/>
          <w:lang w:val="de-DE"/>
        </w:rPr>
      </w:pPr>
      <w:r>
        <w:rPr>
          <w:b/>
          <w:bCs/>
          <w:i/>
          <w:iCs/>
          <w:sz w:val="22"/>
          <w:szCs w:val="22"/>
          <w:lang w:val="de-DE"/>
        </w:rPr>
        <w:t xml:space="preserve">Entgeltgruppe III </w:t>
      </w:r>
    </w:p>
    <w:p w14:paraId="46087E1C" w14:textId="77777777" w:rsidR="008A60AF" w:rsidRPr="00FB58B9" w:rsidRDefault="008A60AF" w:rsidP="008A60AF">
      <w:pPr>
        <w:pStyle w:val="Text"/>
        <w:ind w:left="360"/>
        <w:jc w:val="both"/>
        <w:rPr>
          <w:i/>
          <w:iCs/>
          <w:sz w:val="22"/>
          <w:szCs w:val="22"/>
          <w:lang w:val="de-DE"/>
        </w:rPr>
      </w:pPr>
      <w:r>
        <w:rPr>
          <w:i/>
          <w:iCs/>
          <w:sz w:val="22"/>
          <w:szCs w:val="22"/>
          <w:lang w:val="de-DE"/>
        </w:rPr>
        <w:t xml:space="preserve">Arbeitnehmer, deren Arbeitsplatz ein abgeschlossenes Fachhochschulstudium oder Hochschulstudium oder eine ähnliche Ausbildung voraussetzt und die eine Budgetverantwortung von über … s oder Personalverantwortung für mindestens … Mitarbeiter haben. </w:t>
      </w:r>
    </w:p>
    <w:p w14:paraId="4EDACB44" w14:textId="77777777" w:rsidR="008A60AF" w:rsidRDefault="008A60AF" w:rsidP="008A60AF">
      <w:pPr>
        <w:pStyle w:val="Text"/>
        <w:jc w:val="both"/>
        <w:rPr>
          <w:i/>
          <w:iCs/>
          <w:sz w:val="22"/>
          <w:szCs w:val="22"/>
          <w:lang w:val="de-DE"/>
        </w:rPr>
      </w:pPr>
    </w:p>
    <w:p w14:paraId="3AB4DA67" w14:textId="77777777" w:rsidR="008A60AF" w:rsidRDefault="008A60AF" w:rsidP="008A60AF">
      <w:pPr>
        <w:pStyle w:val="Text"/>
        <w:ind w:left="360"/>
        <w:jc w:val="both"/>
        <w:rPr>
          <w:i/>
          <w:iCs/>
          <w:sz w:val="22"/>
          <w:szCs w:val="22"/>
        </w:rPr>
      </w:pPr>
      <w:r>
        <w:rPr>
          <w:i/>
          <w:iCs/>
          <w:sz w:val="22"/>
          <w:szCs w:val="22"/>
          <w:lang w:val="de-DE"/>
        </w:rPr>
        <w:t xml:space="preserve">Der Arbeitgeber verpflichtet sich, mit dem Betriebsrat eine Entgeltordnung festzulegen. Diese wird als Anlage 1 zur Betriebsvereinbarung genommen. </w:t>
      </w:r>
    </w:p>
    <w:p w14:paraId="472B6E12" w14:textId="77777777" w:rsidR="008A60AF" w:rsidRDefault="008A60AF" w:rsidP="008A60AF">
      <w:pPr>
        <w:pStyle w:val="Text"/>
        <w:jc w:val="both"/>
        <w:rPr>
          <w:i/>
          <w:iCs/>
          <w:sz w:val="22"/>
          <w:szCs w:val="22"/>
          <w:lang w:val="de-DE"/>
        </w:rPr>
      </w:pPr>
    </w:p>
    <w:p w14:paraId="682A7B68" w14:textId="77777777" w:rsidR="008A60AF" w:rsidRDefault="008A60AF" w:rsidP="008A60AF">
      <w:pPr>
        <w:pStyle w:val="Text"/>
        <w:jc w:val="both"/>
        <w:rPr>
          <w:b/>
          <w:bCs/>
          <w:i/>
          <w:iCs/>
          <w:sz w:val="22"/>
          <w:szCs w:val="22"/>
        </w:rPr>
      </w:pPr>
      <w:r>
        <w:rPr>
          <w:b/>
          <w:bCs/>
          <w:i/>
          <w:iCs/>
          <w:sz w:val="22"/>
          <w:szCs w:val="22"/>
          <w:lang w:val="de-DE"/>
        </w:rPr>
        <w:t xml:space="preserve">§ 6 Höhe der Gehälter </w:t>
      </w:r>
    </w:p>
    <w:p w14:paraId="40CD40F0" w14:textId="77777777" w:rsidR="008A60AF" w:rsidRDefault="008A60AF" w:rsidP="008A60AF">
      <w:pPr>
        <w:pStyle w:val="Text"/>
        <w:numPr>
          <w:ilvl w:val="0"/>
          <w:numId w:val="47"/>
        </w:numPr>
        <w:jc w:val="both"/>
        <w:rPr>
          <w:i/>
          <w:iCs/>
          <w:sz w:val="22"/>
          <w:szCs w:val="22"/>
          <w:lang w:val="de-DE"/>
        </w:rPr>
      </w:pPr>
      <w:r>
        <w:rPr>
          <w:i/>
          <w:iCs/>
          <w:sz w:val="22"/>
          <w:szCs w:val="22"/>
          <w:lang w:val="de-DE"/>
        </w:rPr>
        <w:t xml:space="preserve">Die jeweilig den einzelnen Vergütungsgruppen zugewiesenen Gehaltsregeln für das Grundgehalt werden durch den Arbeitgeber in eigener Verantwortung festgesetzt und jährlich neu überprüft. </w:t>
      </w:r>
    </w:p>
    <w:p w14:paraId="1D411034" w14:textId="77777777" w:rsidR="008A60AF" w:rsidRDefault="008A60AF" w:rsidP="008A60AF">
      <w:pPr>
        <w:pStyle w:val="Text"/>
        <w:numPr>
          <w:ilvl w:val="0"/>
          <w:numId w:val="47"/>
        </w:numPr>
        <w:jc w:val="both"/>
        <w:rPr>
          <w:i/>
          <w:iCs/>
          <w:sz w:val="22"/>
          <w:szCs w:val="22"/>
          <w:lang w:val="de-DE"/>
        </w:rPr>
      </w:pPr>
      <w:r>
        <w:rPr>
          <w:i/>
          <w:iCs/>
          <w:sz w:val="22"/>
          <w:szCs w:val="22"/>
          <w:lang w:val="de-DE"/>
        </w:rPr>
        <w:t xml:space="preserve">Die vom Arbeitgeber </w:t>
      </w:r>
      <w:proofErr w:type="spellStart"/>
      <w:r>
        <w:rPr>
          <w:i/>
          <w:iCs/>
          <w:sz w:val="22"/>
          <w:szCs w:val="22"/>
          <w:lang w:val="de-DE"/>
        </w:rPr>
        <w:t>gem</w:t>
      </w:r>
      <w:proofErr w:type="spellEnd"/>
      <w:r>
        <w:rPr>
          <w:i/>
          <w:iCs/>
          <w:sz w:val="22"/>
          <w:szCs w:val="22"/>
          <w:lang w:val="de-DE"/>
        </w:rPr>
        <w:t xml:space="preserve"> § 4 Abs. 1 bestimmten Gehaltsbänder für die einzelnen Vergütungsgruppen werden dem Gesamtbetriebsrat gesondert zu Beginn der Laufzeit dieser Betriebsvereinbarung und nach jeder Änderung mitgeteilt. </w:t>
      </w:r>
    </w:p>
    <w:p w14:paraId="64176CA3" w14:textId="77777777" w:rsidR="008A60AF" w:rsidRDefault="008A60AF" w:rsidP="008A60AF">
      <w:pPr>
        <w:pStyle w:val="Text"/>
        <w:jc w:val="both"/>
        <w:rPr>
          <w:i/>
          <w:iCs/>
          <w:sz w:val="22"/>
          <w:szCs w:val="22"/>
          <w:lang w:val="de-DE"/>
        </w:rPr>
      </w:pPr>
    </w:p>
    <w:p w14:paraId="71AF8992" w14:textId="77777777" w:rsidR="008A60AF" w:rsidRPr="00FB58B9" w:rsidRDefault="008A60AF" w:rsidP="008A60AF">
      <w:pPr>
        <w:pStyle w:val="Text"/>
        <w:jc w:val="both"/>
        <w:rPr>
          <w:b/>
          <w:bCs/>
          <w:i/>
          <w:iCs/>
          <w:sz w:val="22"/>
          <w:szCs w:val="22"/>
          <w:lang w:val="de-DE"/>
        </w:rPr>
      </w:pPr>
      <w:r>
        <w:rPr>
          <w:b/>
          <w:bCs/>
          <w:i/>
          <w:iCs/>
          <w:sz w:val="22"/>
          <w:szCs w:val="22"/>
          <w:lang w:val="de-DE"/>
        </w:rPr>
        <w:t xml:space="preserve">§ 7 Sondervergütungen und Überstunden </w:t>
      </w:r>
    </w:p>
    <w:p w14:paraId="763D9681" w14:textId="77777777" w:rsidR="008A60AF" w:rsidRPr="00FB58B9" w:rsidRDefault="008A60AF" w:rsidP="008A60AF">
      <w:pPr>
        <w:pStyle w:val="Text"/>
        <w:ind w:left="360"/>
        <w:jc w:val="both"/>
        <w:rPr>
          <w:i/>
          <w:iCs/>
          <w:sz w:val="22"/>
          <w:szCs w:val="22"/>
          <w:lang w:val="de-DE"/>
        </w:rPr>
      </w:pPr>
      <w:r>
        <w:rPr>
          <w:i/>
          <w:iCs/>
          <w:sz w:val="22"/>
          <w:szCs w:val="22"/>
          <w:lang w:val="de-DE"/>
        </w:rPr>
        <w:t xml:space="preserve">Diese werden in gesonderten Betriebsvereinbarungen </w:t>
      </w:r>
      <w:proofErr w:type="spellStart"/>
      <w:r>
        <w:rPr>
          <w:i/>
          <w:iCs/>
          <w:sz w:val="22"/>
          <w:szCs w:val="22"/>
          <w:lang w:val="de-DE"/>
        </w:rPr>
        <w:t>ge</w:t>
      </w:r>
      <w:proofErr w:type="spellEnd"/>
      <w:r>
        <w:rPr>
          <w:i/>
          <w:iCs/>
          <w:sz w:val="22"/>
          <w:szCs w:val="22"/>
          <w:lang w:val="de-DE"/>
        </w:rPr>
        <w:t xml:space="preserve"> - regelt und haben auf die Eingruppierung keinen Einfluss. </w:t>
      </w:r>
    </w:p>
    <w:p w14:paraId="33C3C56E" w14:textId="77777777" w:rsidR="008A60AF" w:rsidRDefault="008A60AF" w:rsidP="008A60AF">
      <w:pPr>
        <w:pStyle w:val="Text"/>
        <w:ind w:left="360"/>
        <w:jc w:val="both"/>
        <w:rPr>
          <w:i/>
          <w:iCs/>
          <w:sz w:val="22"/>
          <w:szCs w:val="22"/>
          <w:lang w:val="de-DE"/>
        </w:rPr>
      </w:pPr>
    </w:p>
    <w:p w14:paraId="7879DC75" w14:textId="77777777" w:rsidR="008A60AF" w:rsidRPr="00FB58B9" w:rsidRDefault="008A60AF" w:rsidP="008A60AF">
      <w:pPr>
        <w:pStyle w:val="Text"/>
        <w:jc w:val="both"/>
        <w:rPr>
          <w:b/>
          <w:bCs/>
          <w:i/>
          <w:iCs/>
          <w:sz w:val="22"/>
          <w:szCs w:val="22"/>
          <w:lang w:val="de-DE"/>
        </w:rPr>
      </w:pPr>
      <w:r>
        <w:rPr>
          <w:b/>
          <w:bCs/>
          <w:i/>
          <w:iCs/>
          <w:sz w:val="22"/>
          <w:szCs w:val="22"/>
          <w:lang w:val="de-DE"/>
        </w:rPr>
        <w:t xml:space="preserve">§ 8 Übergangsregelung </w:t>
      </w:r>
    </w:p>
    <w:p w14:paraId="760B69FD" w14:textId="77777777" w:rsidR="008A60AF" w:rsidRPr="00FB58B9" w:rsidRDefault="008A60AF" w:rsidP="008A60AF">
      <w:pPr>
        <w:pStyle w:val="Text"/>
        <w:ind w:left="360"/>
        <w:jc w:val="both"/>
        <w:rPr>
          <w:i/>
          <w:iCs/>
          <w:sz w:val="22"/>
          <w:szCs w:val="22"/>
          <w:lang w:val="de-DE"/>
        </w:rPr>
      </w:pPr>
      <w:r>
        <w:rPr>
          <w:i/>
          <w:iCs/>
          <w:sz w:val="22"/>
          <w:szCs w:val="22"/>
          <w:lang w:val="de-DE"/>
        </w:rPr>
        <w:t xml:space="preserve">Nach Inkrafttreten wird der Arbeitgeber erstmalig eine Eingruppierung der Arbeitnehmer nach dieser Betriebsvereinbarung vornehmen. </w:t>
      </w:r>
    </w:p>
    <w:p w14:paraId="2EEE07EC" w14:textId="77777777" w:rsidR="008A60AF" w:rsidRDefault="008A60AF" w:rsidP="008A60AF">
      <w:pPr>
        <w:pStyle w:val="Text"/>
        <w:ind w:left="360"/>
        <w:jc w:val="both"/>
        <w:rPr>
          <w:i/>
          <w:iCs/>
          <w:sz w:val="22"/>
          <w:szCs w:val="22"/>
          <w:lang w:val="de-DE"/>
        </w:rPr>
      </w:pPr>
    </w:p>
    <w:p w14:paraId="7CB2A9B2" w14:textId="77777777" w:rsidR="008A60AF" w:rsidRPr="00FB58B9" w:rsidRDefault="008A60AF" w:rsidP="008A60AF">
      <w:pPr>
        <w:pStyle w:val="Text"/>
        <w:jc w:val="both"/>
        <w:rPr>
          <w:b/>
          <w:bCs/>
          <w:i/>
          <w:iCs/>
          <w:sz w:val="22"/>
          <w:szCs w:val="22"/>
          <w:lang w:val="de-DE"/>
        </w:rPr>
      </w:pPr>
      <w:r>
        <w:rPr>
          <w:b/>
          <w:bCs/>
          <w:i/>
          <w:iCs/>
          <w:sz w:val="22"/>
          <w:szCs w:val="22"/>
          <w:lang w:val="de-DE"/>
        </w:rPr>
        <w:t xml:space="preserve">§ 9 Schlussbestimmungen </w:t>
      </w:r>
    </w:p>
    <w:p w14:paraId="6D24FE02" w14:textId="77777777" w:rsidR="008A60AF" w:rsidRPr="00FB58B9" w:rsidRDefault="008A60AF" w:rsidP="008A60AF">
      <w:pPr>
        <w:pStyle w:val="Text"/>
        <w:ind w:left="360"/>
        <w:jc w:val="both"/>
        <w:rPr>
          <w:b/>
          <w:bCs/>
          <w:i/>
          <w:iCs/>
          <w:sz w:val="22"/>
          <w:szCs w:val="22"/>
          <w:lang w:val="de-DE"/>
        </w:rPr>
      </w:pPr>
      <w:r>
        <w:rPr>
          <w:i/>
          <w:iCs/>
          <w:sz w:val="22"/>
          <w:szCs w:val="22"/>
          <w:lang w:val="de-DE"/>
        </w:rPr>
        <w:t xml:space="preserve">Diese Betriebsvereinbarung tritt zum … in Kraft. Ansprüche aus der erstmaligen Eingruppierung werden erstmalig ab ... erworben. Sie kann mit einer Frist von … zum … gekündigt werden, erstmals jedoch zum </w:t>
      </w:r>
      <w:proofErr w:type="gramStart"/>
      <w:r>
        <w:rPr>
          <w:i/>
          <w:iCs/>
          <w:sz w:val="22"/>
          <w:szCs w:val="22"/>
          <w:lang w:val="de-DE"/>
        </w:rPr>
        <w:t>… .</w:t>
      </w:r>
      <w:proofErr w:type="gramEnd"/>
      <w:r>
        <w:rPr>
          <w:i/>
          <w:iCs/>
          <w:sz w:val="22"/>
          <w:szCs w:val="22"/>
          <w:lang w:val="de-DE"/>
        </w:rPr>
        <w:t xml:space="preserve"> </w:t>
      </w:r>
    </w:p>
    <w:p w14:paraId="3F3185BE" w14:textId="77777777" w:rsidR="008A60AF" w:rsidRPr="00FB58B9" w:rsidRDefault="008A60AF" w:rsidP="008A60AF">
      <w:pPr>
        <w:pStyle w:val="Text"/>
        <w:ind w:left="360"/>
        <w:jc w:val="both"/>
        <w:rPr>
          <w:b/>
          <w:bCs/>
          <w:i/>
          <w:iCs/>
          <w:sz w:val="22"/>
          <w:szCs w:val="22"/>
          <w:lang w:val="de-DE"/>
        </w:rPr>
      </w:pPr>
      <w:r>
        <w:rPr>
          <w:i/>
          <w:iCs/>
          <w:sz w:val="22"/>
          <w:szCs w:val="22"/>
          <w:lang w:val="de-DE"/>
        </w:rPr>
        <w:t>Die Anlage ist Bestandteil dieser Betriebsvereinbarung.</w:t>
      </w:r>
      <w:r>
        <w:rPr>
          <w:b/>
          <w:bCs/>
          <w:i/>
          <w:iCs/>
          <w:sz w:val="22"/>
          <w:szCs w:val="22"/>
          <w:lang w:val="de-DE"/>
        </w:rPr>
        <w:t xml:space="preserve"> </w:t>
      </w:r>
    </w:p>
    <w:p w14:paraId="69E49CF8" w14:textId="77777777" w:rsidR="008A60AF" w:rsidRDefault="008A60AF" w:rsidP="008A60AF">
      <w:pPr>
        <w:pStyle w:val="Text"/>
        <w:ind w:left="360"/>
        <w:jc w:val="both"/>
        <w:rPr>
          <w:b/>
          <w:bCs/>
          <w:i/>
          <w:iCs/>
          <w:sz w:val="22"/>
          <w:szCs w:val="22"/>
          <w:lang w:val="de-DE"/>
        </w:rPr>
      </w:pPr>
    </w:p>
    <w:p w14:paraId="0266B2DC" w14:textId="77777777" w:rsidR="008A60AF" w:rsidRPr="00FB58B9" w:rsidRDefault="008A60AF" w:rsidP="008A60AF">
      <w:pPr>
        <w:pStyle w:val="Text"/>
        <w:jc w:val="both"/>
        <w:rPr>
          <w:b/>
          <w:bCs/>
          <w:i/>
          <w:iCs/>
          <w:sz w:val="22"/>
          <w:szCs w:val="22"/>
          <w:lang w:val="de-DE"/>
        </w:rPr>
      </w:pPr>
      <w:r>
        <w:rPr>
          <w:i/>
          <w:iCs/>
          <w:sz w:val="22"/>
          <w:szCs w:val="22"/>
          <w:lang w:val="de-DE"/>
        </w:rPr>
        <w:t>Datum, Unterschriften</w:t>
      </w:r>
      <w:r>
        <w:rPr>
          <w:b/>
          <w:bCs/>
          <w:i/>
          <w:iCs/>
          <w:sz w:val="22"/>
          <w:szCs w:val="22"/>
          <w:lang w:val="de-DE"/>
        </w:rPr>
        <w:t xml:space="preserve">   </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9A5DC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774528">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D0C8" w14:textId="77777777" w:rsidR="00677B58" w:rsidRDefault="00677B58" w:rsidP="00BF7674">
      <w:r>
        <w:separator/>
      </w:r>
    </w:p>
  </w:endnote>
  <w:endnote w:type="continuationSeparator" w:id="0">
    <w:p w14:paraId="5EAD02CF" w14:textId="77777777" w:rsidR="00677B58" w:rsidRDefault="00677B5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7D76" w14:textId="77777777" w:rsidR="00677B58" w:rsidRDefault="00677B58" w:rsidP="00BF7674">
      <w:r>
        <w:separator/>
      </w:r>
    </w:p>
  </w:footnote>
  <w:footnote w:type="continuationSeparator" w:id="0">
    <w:p w14:paraId="1C9D85AC" w14:textId="77777777" w:rsidR="00677B58" w:rsidRDefault="00677B5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E038E"/>
    <w:multiLevelType w:val="hybridMultilevel"/>
    <w:tmpl w:val="0C36E624"/>
    <w:numStyleLink w:val="ImportierterStil7"/>
  </w:abstractNum>
  <w:abstractNum w:abstractNumId="5" w15:restartNumberingAfterBreak="0">
    <w:nsid w:val="0DC6210F"/>
    <w:multiLevelType w:val="hybridMultilevel"/>
    <w:tmpl w:val="0C36E624"/>
    <w:styleLink w:val="ImportierterStil7"/>
    <w:lvl w:ilvl="0" w:tplc="7814062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9B4D552">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5C6D19E">
      <w:start w:val="1"/>
      <w:numFmt w:val="lowerRoman"/>
      <w:lvlText w:val="%3."/>
      <w:lvlJc w:val="left"/>
      <w:pPr>
        <w:tabs>
          <w:tab w:val="left" w:pos="720"/>
        </w:tabs>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30709F34">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AFE971E">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07E0D08">
      <w:start w:val="1"/>
      <w:numFmt w:val="lowerRoman"/>
      <w:lvlText w:val="%6."/>
      <w:lvlJc w:val="left"/>
      <w:pPr>
        <w:tabs>
          <w:tab w:val="left" w:pos="720"/>
        </w:tabs>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E6814E0">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10AD3E">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6EF1FA">
      <w:start w:val="1"/>
      <w:numFmt w:val="lowerRoman"/>
      <w:lvlText w:val="%9."/>
      <w:lvlJc w:val="left"/>
      <w:pPr>
        <w:tabs>
          <w:tab w:val="left" w:pos="720"/>
        </w:tabs>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B37824"/>
    <w:multiLevelType w:val="hybridMultilevel"/>
    <w:tmpl w:val="BC9C3D3C"/>
    <w:styleLink w:val="ImportierterStil8"/>
    <w:lvl w:ilvl="0" w:tplc="926A515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2864928">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9D8D2CC">
      <w:start w:val="1"/>
      <w:numFmt w:val="lowerRoman"/>
      <w:lvlText w:val="%3."/>
      <w:lvlJc w:val="left"/>
      <w:pPr>
        <w:tabs>
          <w:tab w:val="left" w:pos="720"/>
        </w:tabs>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664E056">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7DCDDBC">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5FAADBA">
      <w:start w:val="1"/>
      <w:numFmt w:val="lowerRoman"/>
      <w:lvlText w:val="%6."/>
      <w:lvlJc w:val="left"/>
      <w:pPr>
        <w:tabs>
          <w:tab w:val="left" w:pos="720"/>
        </w:tabs>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5FB29BD8">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CAC220">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210813E">
      <w:start w:val="1"/>
      <w:numFmt w:val="lowerRoman"/>
      <w:lvlText w:val="%9."/>
      <w:lvlJc w:val="left"/>
      <w:pPr>
        <w:tabs>
          <w:tab w:val="left" w:pos="720"/>
        </w:tabs>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D2632"/>
    <w:multiLevelType w:val="hybridMultilevel"/>
    <w:tmpl w:val="30B61C70"/>
    <w:styleLink w:val="ImportierterStil9"/>
    <w:lvl w:ilvl="0" w:tplc="48184C02">
      <w:start w:val="1"/>
      <w:numFmt w:val="lowerLetter"/>
      <w:lvlText w:val="%1)"/>
      <w:lvlJc w:val="left"/>
      <w:pPr>
        <w:ind w:left="106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436CCF0">
      <w:start w:val="1"/>
      <w:numFmt w:val="decimal"/>
      <w:lvlText w:val="%2."/>
      <w:lvlJc w:val="left"/>
      <w:pPr>
        <w:tabs>
          <w:tab w:val="left" w:pos="1068"/>
        </w:tabs>
        <w:ind w:left="1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E4A028">
      <w:start w:val="1"/>
      <w:numFmt w:val="lowerRoman"/>
      <w:lvlText w:val="%3."/>
      <w:lvlJc w:val="left"/>
      <w:pPr>
        <w:tabs>
          <w:tab w:val="left" w:pos="1068"/>
        </w:tabs>
        <w:ind w:left="2508"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A4A4B5B0">
      <w:start w:val="1"/>
      <w:numFmt w:val="decimal"/>
      <w:lvlText w:val="%4."/>
      <w:lvlJc w:val="left"/>
      <w:pPr>
        <w:tabs>
          <w:tab w:val="left" w:pos="1068"/>
        </w:tabs>
        <w:ind w:left="32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102E556">
      <w:start w:val="1"/>
      <w:numFmt w:val="lowerLetter"/>
      <w:lvlText w:val="%5."/>
      <w:lvlJc w:val="left"/>
      <w:pPr>
        <w:tabs>
          <w:tab w:val="left" w:pos="1068"/>
        </w:tabs>
        <w:ind w:left="39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254DC7E">
      <w:start w:val="1"/>
      <w:numFmt w:val="lowerRoman"/>
      <w:lvlText w:val="%6."/>
      <w:lvlJc w:val="left"/>
      <w:pPr>
        <w:tabs>
          <w:tab w:val="left" w:pos="1068"/>
        </w:tabs>
        <w:ind w:left="4668"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862A8BA4">
      <w:start w:val="1"/>
      <w:numFmt w:val="decimal"/>
      <w:lvlText w:val="%7."/>
      <w:lvlJc w:val="left"/>
      <w:pPr>
        <w:tabs>
          <w:tab w:val="left" w:pos="1068"/>
        </w:tabs>
        <w:ind w:left="53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7B2DBEA">
      <w:start w:val="1"/>
      <w:numFmt w:val="lowerLetter"/>
      <w:lvlText w:val="%8."/>
      <w:lvlJc w:val="left"/>
      <w:pPr>
        <w:tabs>
          <w:tab w:val="left" w:pos="1068"/>
        </w:tabs>
        <w:ind w:left="61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D0E08F6">
      <w:start w:val="1"/>
      <w:numFmt w:val="lowerRoman"/>
      <w:lvlText w:val="%9."/>
      <w:lvlJc w:val="left"/>
      <w:pPr>
        <w:tabs>
          <w:tab w:val="left" w:pos="1068"/>
        </w:tabs>
        <w:ind w:left="6828"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15302E"/>
    <w:multiLevelType w:val="hybridMultilevel"/>
    <w:tmpl w:val="BC9C3D3C"/>
    <w:numStyleLink w:val="ImportierterStil8"/>
  </w:abstractNum>
  <w:abstractNum w:abstractNumId="30"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B75"/>
    <w:multiLevelType w:val="hybridMultilevel"/>
    <w:tmpl w:val="660446EA"/>
    <w:styleLink w:val="ImportierterStil11"/>
    <w:lvl w:ilvl="0" w:tplc="058E775E">
      <w:start w:val="1"/>
      <w:numFmt w:val="decimal"/>
      <w:lvlText w:val="%1."/>
      <w:lvlJc w:val="left"/>
      <w:pPr>
        <w:ind w:left="106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E70EA96C">
      <w:start w:val="1"/>
      <w:numFmt w:val="lowerLetter"/>
      <w:lvlText w:val="%2."/>
      <w:lvlJc w:val="left"/>
      <w:pPr>
        <w:tabs>
          <w:tab w:val="left" w:pos="1068"/>
        </w:tabs>
        <w:ind w:left="178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26002704">
      <w:start w:val="1"/>
      <w:numFmt w:val="lowerRoman"/>
      <w:lvlText w:val="%3."/>
      <w:lvlJc w:val="left"/>
      <w:pPr>
        <w:tabs>
          <w:tab w:val="left" w:pos="1068"/>
        </w:tabs>
        <w:ind w:left="2508"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0BC4D7A0">
      <w:start w:val="1"/>
      <w:numFmt w:val="decimal"/>
      <w:lvlText w:val="%4."/>
      <w:lvlJc w:val="left"/>
      <w:pPr>
        <w:tabs>
          <w:tab w:val="left" w:pos="1068"/>
        </w:tabs>
        <w:ind w:left="322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9676A788">
      <w:start w:val="1"/>
      <w:numFmt w:val="lowerLetter"/>
      <w:lvlText w:val="%5."/>
      <w:lvlJc w:val="left"/>
      <w:pPr>
        <w:tabs>
          <w:tab w:val="left" w:pos="1068"/>
        </w:tabs>
        <w:ind w:left="394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7AF68C70">
      <w:start w:val="1"/>
      <w:numFmt w:val="lowerRoman"/>
      <w:lvlText w:val="%6."/>
      <w:lvlJc w:val="left"/>
      <w:pPr>
        <w:tabs>
          <w:tab w:val="left" w:pos="1068"/>
        </w:tabs>
        <w:ind w:left="4668"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19A05364">
      <w:start w:val="1"/>
      <w:numFmt w:val="decimal"/>
      <w:lvlText w:val="%7."/>
      <w:lvlJc w:val="left"/>
      <w:pPr>
        <w:tabs>
          <w:tab w:val="left" w:pos="1068"/>
        </w:tabs>
        <w:ind w:left="538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4A71E8">
      <w:start w:val="1"/>
      <w:numFmt w:val="lowerLetter"/>
      <w:lvlText w:val="%8."/>
      <w:lvlJc w:val="left"/>
      <w:pPr>
        <w:tabs>
          <w:tab w:val="left" w:pos="1068"/>
        </w:tabs>
        <w:ind w:left="610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39A82C9E">
      <w:start w:val="1"/>
      <w:numFmt w:val="lowerRoman"/>
      <w:lvlText w:val="%9."/>
      <w:lvlJc w:val="left"/>
      <w:pPr>
        <w:tabs>
          <w:tab w:val="left" w:pos="1068"/>
        </w:tabs>
        <w:ind w:left="6828"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1281016"/>
    <w:multiLevelType w:val="hybridMultilevel"/>
    <w:tmpl w:val="30B61C70"/>
    <w:numStyleLink w:val="ImportierterStil9"/>
  </w:abstractNum>
  <w:abstractNum w:abstractNumId="40"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F32B3"/>
    <w:multiLevelType w:val="hybridMultilevel"/>
    <w:tmpl w:val="660446EA"/>
    <w:numStyleLink w:val="ImportierterStil11"/>
  </w:abstractNum>
  <w:num w:numId="1" w16cid:durableId="1462917538">
    <w:abstractNumId w:val="43"/>
  </w:num>
  <w:num w:numId="2" w16cid:durableId="573013156">
    <w:abstractNumId w:val="38"/>
  </w:num>
  <w:num w:numId="3" w16cid:durableId="1779830718">
    <w:abstractNumId w:val="11"/>
  </w:num>
  <w:num w:numId="4" w16cid:durableId="2107113951">
    <w:abstractNumId w:val="30"/>
  </w:num>
  <w:num w:numId="5" w16cid:durableId="973095406">
    <w:abstractNumId w:val="3"/>
  </w:num>
  <w:num w:numId="6" w16cid:durableId="880704028">
    <w:abstractNumId w:val="28"/>
  </w:num>
  <w:num w:numId="7" w16cid:durableId="1516653470">
    <w:abstractNumId w:val="0"/>
  </w:num>
  <w:num w:numId="8" w16cid:durableId="1294942269">
    <w:abstractNumId w:val="31"/>
  </w:num>
  <w:num w:numId="9" w16cid:durableId="908225264">
    <w:abstractNumId w:val="8"/>
  </w:num>
  <w:num w:numId="10" w16cid:durableId="1872374296">
    <w:abstractNumId w:val="1"/>
  </w:num>
  <w:num w:numId="11" w16cid:durableId="1434857218">
    <w:abstractNumId w:val="27"/>
  </w:num>
  <w:num w:numId="12" w16cid:durableId="1671446945">
    <w:abstractNumId w:val="2"/>
  </w:num>
  <w:num w:numId="13" w16cid:durableId="67390397">
    <w:abstractNumId w:val="12"/>
  </w:num>
  <w:num w:numId="14" w16cid:durableId="2137482489">
    <w:abstractNumId w:val="19"/>
  </w:num>
  <w:num w:numId="15" w16cid:durableId="926117674">
    <w:abstractNumId w:val="34"/>
  </w:num>
  <w:num w:numId="16" w16cid:durableId="1107460082">
    <w:abstractNumId w:val="25"/>
  </w:num>
  <w:num w:numId="17" w16cid:durableId="1395006381">
    <w:abstractNumId w:val="23"/>
  </w:num>
  <w:num w:numId="18" w16cid:durableId="1221862958">
    <w:abstractNumId w:val="14"/>
  </w:num>
  <w:num w:numId="19" w16cid:durableId="1008755005">
    <w:abstractNumId w:val="15"/>
  </w:num>
  <w:num w:numId="20" w16cid:durableId="1335455571">
    <w:abstractNumId w:val="44"/>
  </w:num>
  <w:num w:numId="21" w16cid:durableId="986741722">
    <w:abstractNumId w:val="21"/>
  </w:num>
  <w:num w:numId="22" w16cid:durableId="2006857182">
    <w:abstractNumId w:val="45"/>
  </w:num>
  <w:num w:numId="23" w16cid:durableId="1226067881">
    <w:abstractNumId w:val="17"/>
  </w:num>
  <w:num w:numId="24" w16cid:durableId="1638602386">
    <w:abstractNumId w:val="18"/>
  </w:num>
  <w:num w:numId="25" w16cid:durableId="928201554">
    <w:abstractNumId w:val="9"/>
  </w:num>
  <w:num w:numId="26" w16cid:durableId="964501974">
    <w:abstractNumId w:val="32"/>
  </w:num>
  <w:num w:numId="27" w16cid:durableId="757097783">
    <w:abstractNumId w:val="37"/>
  </w:num>
  <w:num w:numId="28" w16cid:durableId="256400714">
    <w:abstractNumId w:val="22"/>
  </w:num>
  <w:num w:numId="29" w16cid:durableId="1184201497">
    <w:abstractNumId w:val="20"/>
  </w:num>
  <w:num w:numId="30" w16cid:durableId="568148560">
    <w:abstractNumId w:val="41"/>
  </w:num>
  <w:num w:numId="31" w16cid:durableId="1098672900">
    <w:abstractNumId w:val="42"/>
  </w:num>
  <w:num w:numId="32" w16cid:durableId="1154294827">
    <w:abstractNumId w:val="26"/>
  </w:num>
  <w:num w:numId="33" w16cid:durableId="958804802">
    <w:abstractNumId w:val="24"/>
  </w:num>
  <w:num w:numId="34" w16cid:durableId="376930289">
    <w:abstractNumId w:val="7"/>
  </w:num>
  <w:num w:numId="35" w16cid:durableId="486552869">
    <w:abstractNumId w:val="40"/>
  </w:num>
  <w:num w:numId="36" w16cid:durableId="139542676">
    <w:abstractNumId w:val="33"/>
  </w:num>
  <w:num w:numId="37" w16cid:durableId="807435465">
    <w:abstractNumId w:val="13"/>
  </w:num>
  <w:num w:numId="38" w16cid:durableId="779762673">
    <w:abstractNumId w:val="35"/>
  </w:num>
  <w:num w:numId="39" w16cid:durableId="1188256343">
    <w:abstractNumId w:val="16"/>
  </w:num>
  <w:num w:numId="40" w16cid:durableId="145821339">
    <w:abstractNumId w:val="5"/>
  </w:num>
  <w:num w:numId="41" w16cid:durableId="1947887575">
    <w:abstractNumId w:val="4"/>
  </w:num>
  <w:num w:numId="42" w16cid:durableId="1963269744">
    <w:abstractNumId w:val="6"/>
  </w:num>
  <w:num w:numId="43" w16cid:durableId="1406688945">
    <w:abstractNumId w:val="29"/>
  </w:num>
  <w:num w:numId="44" w16cid:durableId="121579293">
    <w:abstractNumId w:val="10"/>
  </w:num>
  <w:num w:numId="45" w16cid:durableId="854032091">
    <w:abstractNumId w:val="39"/>
  </w:num>
  <w:num w:numId="46" w16cid:durableId="2108113798">
    <w:abstractNumId w:val="36"/>
  </w:num>
  <w:num w:numId="47" w16cid:durableId="892500676">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77B58"/>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4572F"/>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A60AF"/>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numbering" w:customStyle="1" w:styleId="ImportierterStil7">
    <w:name w:val="Importierter Stil: 7"/>
    <w:rsid w:val="008A60AF"/>
    <w:pPr>
      <w:numPr>
        <w:numId w:val="40"/>
      </w:numPr>
    </w:pPr>
  </w:style>
  <w:style w:type="numbering" w:customStyle="1" w:styleId="ImportierterStil8">
    <w:name w:val="Importierter Stil: 8"/>
    <w:rsid w:val="008A60AF"/>
    <w:pPr>
      <w:numPr>
        <w:numId w:val="42"/>
      </w:numPr>
    </w:pPr>
  </w:style>
  <w:style w:type="numbering" w:customStyle="1" w:styleId="ImportierterStil9">
    <w:name w:val="Importierter Stil: 9"/>
    <w:rsid w:val="008A60AF"/>
    <w:pPr>
      <w:numPr>
        <w:numId w:val="44"/>
      </w:numPr>
    </w:pPr>
  </w:style>
  <w:style w:type="numbering" w:customStyle="1" w:styleId="ImportierterStil11">
    <w:name w:val="Importierter Stil: 11"/>
    <w:rsid w:val="008A60A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2022-05-19T14:04:00Z</dcterms:created>
  <dcterms:modified xsi:type="dcterms:W3CDTF">2022-05-19T14:04:00Z</dcterms:modified>
</cp:coreProperties>
</file>