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84BD" w14:textId="77777777" w:rsidR="0081660D" w:rsidRDefault="0081660D" w:rsidP="0081660D">
      <w:pPr>
        <w:pStyle w:val="StandardWeb"/>
        <w:jc w:val="center"/>
        <w:rPr>
          <w:b/>
          <w:bCs/>
          <w:sz w:val="22"/>
          <w:szCs w:val="22"/>
        </w:rPr>
      </w:pPr>
      <w:r>
        <w:rPr>
          <w:b/>
          <w:bCs/>
          <w:sz w:val="22"/>
          <w:szCs w:val="22"/>
        </w:rPr>
        <w:t>Zusatzbetriebsvereinbarung</w:t>
      </w:r>
    </w:p>
    <w:p w14:paraId="7A253181" w14:textId="77777777" w:rsidR="0081660D" w:rsidRDefault="0081660D" w:rsidP="0081660D">
      <w:pPr>
        <w:pStyle w:val="StandardWeb"/>
        <w:jc w:val="center"/>
        <w:rPr>
          <w:b/>
          <w:bCs/>
          <w:sz w:val="22"/>
          <w:szCs w:val="22"/>
        </w:rPr>
      </w:pPr>
      <w:r>
        <w:rPr>
          <w:b/>
          <w:bCs/>
          <w:sz w:val="22"/>
          <w:szCs w:val="22"/>
        </w:rPr>
        <w:t>zur Ausstattung des häuslichen Arbeitsplatzes im Home-Office</w:t>
      </w:r>
    </w:p>
    <w:p w14:paraId="7FE922D0" w14:textId="77777777" w:rsidR="0081660D" w:rsidRPr="008C1E42" w:rsidRDefault="0081660D" w:rsidP="0081660D">
      <w:pPr>
        <w:pStyle w:val="StandardWeb"/>
        <w:jc w:val="both"/>
        <w:rPr>
          <w:sz w:val="22"/>
          <w:szCs w:val="22"/>
        </w:rPr>
      </w:pPr>
      <w:r w:rsidRPr="008C1E42">
        <w:rPr>
          <w:sz w:val="22"/>
          <w:szCs w:val="22"/>
        </w:rPr>
        <w:t>zwischen der Firma ...</w:t>
      </w:r>
    </w:p>
    <w:p w14:paraId="2DE976A1" w14:textId="77777777" w:rsidR="0081660D" w:rsidRPr="008C1E42" w:rsidRDefault="0081660D" w:rsidP="0081660D">
      <w:pPr>
        <w:pStyle w:val="StandardWeb"/>
        <w:jc w:val="both"/>
        <w:rPr>
          <w:sz w:val="22"/>
          <w:szCs w:val="22"/>
        </w:rPr>
      </w:pPr>
      <w:r w:rsidRPr="008C1E42">
        <w:rPr>
          <w:sz w:val="22"/>
          <w:szCs w:val="22"/>
        </w:rPr>
        <w:t xml:space="preserve">und dem Betriebsrat der Firma ... </w:t>
      </w:r>
    </w:p>
    <w:p w14:paraId="7078DC12" w14:textId="77777777" w:rsidR="0081660D" w:rsidRPr="008E5929" w:rsidRDefault="0081660D" w:rsidP="0081660D">
      <w:pPr>
        <w:pStyle w:val="jm1a"/>
        <w:widowControl w:val="0"/>
        <w:rPr>
          <w:rFonts w:ascii="Times New Roman" w:hAnsi="Times New Roman"/>
          <w:sz w:val="22"/>
          <w:szCs w:val="22"/>
        </w:rPr>
      </w:pPr>
      <w:r w:rsidRPr="008E5929">
        <w:rPr>
          <w:rStyle w:val="jm40"/>
          <w:rFonts w:ascii="Times New Roman" w:hAnsi="Times New Roman"/>
          <w:sz w:val="22"/>
          <w:szCs w:val="22"/>
        </w:rPr>
        <w:t>Vorbemerkung</w:t>
      </w:r>
      <w:r w:rsidRPr="008E5929">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79F99B8" w14:textId="77777777" w:rsidR="0081660D" w:rsidRDefault="0081660D" w:rsidP="0081660D">
      <w:pPr>
        <w:pStyle w:val="StandardWeb"/>
        <w:jc w:val="both"/>
        <w:rPr>
          <w:b/>
          <w:bCs/>
          <w:sz w:val="22"/>
          <w:szCs w:val="22"/>
        </w:rPr>
      </w:pPr>
      <w:r>
        <w:rPr>
          <w:b/>
          <w:bCs/>
          <w:sz w:val="22"/>
          <w:szCs w:val="22"/>
        </w:rPr>
        <w:t>§ 1 - Anwendungsbereich</w:t>
      </w:r>
    </w:p>
    <w:p w14:paraId="70D9195C" w14:textId="77777777" w:rsidR="0081660D" w:rsidRPr="008C1E42" w:rsidRDefault="0081660D" w:rsidP="0081660D">
      <w:pPr>
        <w:pStyle w:val="StandardWeb"/>
        <w:jc w:val="both"/>
        <w:rPr>
          <w:sz w:val="22"/>
          <w:szCs w:val="22"/>
        </w:rPr>
      </w:pPr>
      <w:r>
        <w:rPr>
          <w:sz w:val="22"/>
          <w:szCs w:val="22"/>
        </w:rPr>
        <w:t>Diese Zusatzvereinbarung zur Ausstattung des häuslichen Arbeitsplatzes im Home-Office ergänzt die bestehende Betriebsvereinbarung zur Beschäftigung im Home-Office vom ...</w:t>
      </w:r>
    </w:p>
    <w:p w14:paraId="53AEBF61" w14:textId="77777777" w:rsidR="0081660D" w:rsidRPr="00010FA5" w:rsidRDefault="0081660D" w:rsidP="0081660D">
      <w:pPr>
        <w:pStyle w:val="StandardWeb"/>
        <w:jc w:val="both"/>
        <w:rPr>
          <w:sz w:val="22"/>
          <w:szCs w:val="22"/>
        </w:rPr>
      </w:pPr>
      <w:r>
        <w:rPr>
          <w:b/>
          <w:bCs/>
          <w:sz w:val="22"/>
          <w:szCs w:val="22"/>
        </w:rPr>
        <w:t>§ 2 -</w:t>
      </w:r>
      <w:r w:rsidRPr="00010FA5">
        <w:rPr>
          <w:b/>
          <w:bCs/>
          <w:sz w:val="22"/>
          <w:szCs w:val="22"/>
        </w:rPr>
        <w:t xml:space="preserve"> Einrichtung und Ausstattung des Homeoffice </w:t>
      </w:r>
    </w:p>
    <w:p w14:paraId="71F0C7DF" w14:textId="77777777" w:rsidR="0081660D" w:rsidRPr="00010FA5" w:rsidRDefault="0081660D" w:rsidP="0081660D">
      <w:pPr>
        <w:pStyle w:val="StandardWeb"/>
        <w:jc w:val="both"/>
        <w:rPr>
          <w:sz w:val="22"/>
          <w:szCs w:val="22"/>
        </w:rPr>
      </w:pPr>
      <w:r w:rsidRPr="00010FA5">
        <w:rPr>
          <w:sz w:val="22"/>
          <w:szCs w:val="22"/>
        </w:rPr>
        <w:t xml:space="preserve">(1) Der Arbeitnehmer errichtet an seinem Wohnsitz ein Homeoffice, das den im Folgenden genannten Anforderungen entspricht, und hält dieses für die Dauer der Geltung dieser Regelungen vor. </w:t>
      </w:r>
    </w:p>
    <w:p w14:paraId="3D30BBD6" w14:textId="77777777" w:rsidR="0081660D" w:rsidRPr="00010FA5" w:rsidRDefault="0081660D" w:rsidP="0081660D">
      <w:pPr>
        <w:pStyle w:val="StandardWeb"/>
        <w:jc w:val="both"/>
        <w:rPr>
          <w:sz w:val="22"/>
          <w:szCs w:val="22"/>
        </w:rPr>
      </w:pPr>
      <w:r w:rsidRPr="00010FA5">
        <w:rPr>
          <w:sz w:val="22"/>
          <w:szCs w:val="22"/>
        </w:rPr>
        <w:t xml:space="preserve">(2) Der Mitarbeiter wird einen abschließbaren Büroraum und das notwendige Mobiliar des Büroraums zur Verfügung stellen. Der Mitarbeiter stellt hierbei sicher, dass die jeweils geltenden Arbeitsschutzbestimmungen im Hinblick auf den zur Verfügung gestellten Büroraum wie auch im Hinblick auf das zur Verfügung gestellte Mobiliar eingehalten werden. Genügen Büroraum und/oder Mobiliar nicht den jeweiligen Arbeitsschutzvorschriften, so wird der Mitarbeiter entsprechend geeigneten Ersatz beschaffen. </w:t>
      </w:r>
    </w:p>
    <w:p w14:paraId="11A2C41B" w14:textId="77777777" w:rsidR="0081660D" w:rsidRPr="00010FA5" w:rsidRDefault="0081660D" w:rsidP="0081660D">
      <w:pPr>
        <w:pStyle w:val="StandardWeb"/>
        <w:jc w:val="both"/>
        <w:rPr>
          <w:sz w:val="22"/>
          <w:szCs w:val="22"/>
        </w:rPr>
      </w:pPr>
      <w:r w:rsidRPr="00010FA5">
        <w:rPr>
          <w:sz w:val="22"/>
          <w:szCs w:val="22"/>
        </w:rPr>
        <w:t xml:space="preserve">(3) Der Mitarbeiter erhält vom Arbeitgeber folgende Arbeitsmittel kostenlos zur Verfügung gestellt: </w:t>
      </w:r>
    </w:p>
    <w:p w14:paraId="2C49FE9A" w14:textId="77777777" w:rsidR="0081660D" w:rsidRDefault="0081660D" w:rsidP="0081660D">
      <w:pPr>
        <w:pStyle w:val="StandardWeb"/>
        <w:jc w:val="both"/>
        <w:rPr>
          <w:sz w:val="22"/>
          <w:szCs w:val="22"/>
        </w:rPr>
      </w:pPr>
      <w:r>
        <w:rPr>
          <w:sz w:val="22"/>
          <w:szCs w:val="22"/>
        </w:rPr>
        <w:t>...</w:t>
      </w:r>
    </w:p>
    <w:p w14:paraId="2DB915AA" w14:textId="77777777" w:rsidR="0081660D" w:rsidRDefault="0081660D" w:rsidP="0081660D">
      <w:pPr>
        <w:pStyle w:val="StandardWeb"/>
        <w:jc w:val="both"/>
        <w:rPr>
          <w:sz w:val="22"/>
          <w:szCs w:val="22"/>
        </w:rPr>
      </w:pPr>
      <w:r>
        <w:rPr>
          <w:sz w:val="22"/>
          <w:szCs w:val="22"/>
        </w:rPr>
        <w:t>...</w:t>
      </w:r>
    </w:p>
    <w:p w14:paraId="3080EBAE" w14:textId="77777777" w:rsidR="0081660D" w:rsidRPr="00010FA5" w:rsidRDefault="0081660D" w:rsidP="0081660D">
      <w:pPr>
        <w:pStyle w:val="StandardWeb"/>
        <w:jc w:val="both"/>
        <w:rPr>
          <w:sz w:val="22"/>
          <w:szCs w:val="22"/>
        </w:rPr>
      </w:pPr>
      <w:r>
        <w:rPr>
          <w:sz w:val="22"/>
          <w:szCs w:val="22"/>
        </w:rPr>
        <w:t>...</w:t>
      </w:r>
    </w:p>
    <w:p w14:paraId="5CDE52A4" w14:textId="77777777" w:rsidR="0081660D" w:rsidRPr="00010FA5" w:rsidRDefault="0081660D" w:rsidP="0081660D">
      <w:pPr>
        <w:pStyle w:val="StandardWeb"/>
        <w:jc w:val="both"/>
        <w:rPr>
          <w:sz w:val="22"/>
          <w:szCs w:val="22"/>
        </w:rPr>
      </w:pPr>
      <w:r w:rsidRPr="00010FA5">
        <w:rPr>
          <w:sz w:val="22"/>
          <w:szCs w:val="22"/>
        </w:rPr>
        <w:t xml:space="preserve">(4) Die zur Verfügung gestellten Arbeitsmittel sind ausschließlich </w:t>
      </w:r>
      <w:proofErr w:type="spellStart"/>
      <w:r w:rsidRPr="00010FA5">
        <w:rPr>
          <w:sz w:val="22"/>
          <w:szCs w:val="22"/>
        </w:rPr>
        <w:t>für</w:t>
      </w:r>
      <w:proofErr w:type="spellEnd"/>
      <w:r w:rsidRPr="00010FA5">
        <w:rPr>
          <w:sz w:val="22"/>
          <w:szCs w:val="22"/>
        </w:rPr>
        <w:t xml:space="preserve"> betriebliche Zwecke zu verwenden. Eine Überlassung an Dritte, insbesondere Familienmitglieder und Mitbewohnern, ist untersagt. Der Arbeitnehmer darf ausschließlich die vom Arbeitgeber zur </w:t>
      </w:r>
      <w:proofErr w:type="spellStart"/>
      <w:r w:rsidRPr="00010FA5">
        <w:rPr>
          <w:sz w:val="22"/>
          <w:szCs w:val="22"/>
        </w:rPr>
        <w:t>Verfügung</w:t>
      </w:r>
      <w:proofErr w:type="spellEnd"/>
      <w:r w:rsidRPr="00010FA5">
        <w:rPr>
          <w:sz w:val="22"/>
          <w:szCs w:val="22"/>
        </w:rPr>
        <w:t xml:space="preserve"> gestellte Software benutzen. Der Arbeitgeber</w:t>
      </w:r>
      <w:r>
        <w:rPr>
          <w:sz w:val="22"/>
          <w:szCs w:val="22"/>
        </w:rPr>
        <w:t xml:space="preserve"> </w:t>
      </w:r>
      <w:r w:rsidRPr="00010FA5">
        <w:rPr>
          <w:sz w:val="22"/>
          <w:szCs w:val="22"/>
        </w:rPr>
        <w:t xml:space="preserve">kann die jederzeitige Rückgabe der Arbeitsmittel aus berechtigtem Anlass verlangen. Dies gilt insbesondere bei Austausch der Geräte, bei Kündigung oder bei der Freistellung von der Arbeit. </w:t>
      </w:r>
    </w:p>
    <w:p w14:paraId="58155503" w14:textId="77777777" w:rsidR="0081660D" w:rsidRPr="00010FA5" w:rsidRDefault="0081660D" w:rsidP="0081660D">
      <w:pPr>
        <w:pStyle w:val="StandardWeb"/>
        <w:jc w:val="both"/>
        <w:rPr>
          <w:sz w:val="22"/>
          <w:szCs w:val="22"/>
        </w:rPr>
      </w:pPr>
      <w:r>
        <w:rPr>
          <w:b/>
          <w:bCs/>
          <w:sz w:val="22"/>
          <w:szCs w:val="22"/>
        </w:rPr>
        <w:t xml:space="preserve">§ 3 - </w:t>
      </w:r>
      <w:r w:rsidRPr="00010FA5">
        <w:rPr>
          <w:b/>
          <w:bCs/>
          <w:sz w:val="22"/>
          <w:szCs w:val="22"/>
        </w:rPr>
        <w:t xml:space="preserve">Aufwendungsersatz </w:t>
      </w:r>
    </w:p>
    <w:p w14:paraId="456B4276" w14:textId="77777777" w:rsidR="0081660D" w:rsidRPr="00010FA5" w:rsidRDefault="0081660D" w:rsidP="0081660D">
      <w:pPr>
        <w:pStyle w:val="StandardWeb"/>
        <w:jc w:val="both"/>
        <w:rPr>
          <w:sz w:val="22"/>
          <w:szCs w:val="22"/>
        </w:rPr>
      </w:pPr>
      <w:proofErr w:type="spellStart"/>
      <w:r w:rsidRPr="00010FA5">
        <w:rPr>
          <w:sz w:val="22"/>
          <w:szCs w:val="22"/>
        </w:rPr>
        <w:t>Für</w:t>
      </w:r>
      <w:proofErr w:type="spellEnd"/>
      <w:r w:rsidRPr="00010FA5">
        <w:rPr>
          <w:sz w:val="22"/>
          <w:szCs w:val="22"/>
        </w:rPr>
        <w:t xml:space="preserve"> die Bereitstellung der Arbeitsmittel und die Einrichtung und Nutzung des Homeoffice sowie </w:t>
      </w:r>
      <w:proofErr w:type="spellStart"/>
      <w:r w:rsidRPr="00010FA5">
        <w:rPr>
          <w:sz w:val="22"/>
          <w:szCs w:val="22"/>
        </w:rPr>
        <w:t>für</w:t>
      </w:r>
      <w:proofErr w:type="spellEnd"/>
      <w:r w:rsidRPr="00010FA5">
        <w:rPr>
          <w:sz w:val="22"/>
          <w:szCs w:val="22"/>
        </w:rPr>
        <w:t xml:space="preserve"> den Verbrauch von Strom, Wasser und Heizung zahlt der Arbeitgeber eine monatliche Aufwandspauschale in </w:t>
      </w:r>
      <w:proofErr w:type="spellStart"/>
      <w:r w:rsidRPr="00010FA5">
        <w:rPr>
          <w:sz w:val="22"/>
          <w:szCs w:val="22"/>
        </w:rPr>
        <w:t>Höhe</w:t>
      </w:r>
      <w:proofErr w:type="spellEnd"/>
      <w:r w:rsidRPr="00010FA5">
        <w:rPr>
          <w:sz w:val="22"/>
          <w:szCs w:val="22"/>
        </w:rPr>
        <w:t xml:space="preserve"> von </w:t>
      </w:r>
    </w:p>
    <w:p w14:paraId="3EE171B3" w14:textId="77777777" w:rsidR="0081660D" w:rsidRPr="00010FA5" w:rsidRDefault="0081660D" w:rsidP="0081660D">
      <w:pPr>
        <w:pStyle w:val="StandardWeb"/>
        <w:jc w:val="both"/>
        <w:rPr>
          <w:sz w:val="22"/>
          <w:szCs w:val="22"/>
        </w:rPr>
      </w:pPr>
      <w:r w:rsidRPr="00010FA5">
        <w:rPr>
          <w:sz w:val="22"/>
          <w:szCs w:val="22"/>
        </w:rPr>
        <w:t xml:space="preserve">.... € brutto (z.B. </w:t>
      </w:r>
      <w:r>
        <w:rPr>
          <w:sz w:val="22"/>
          <w:szCs w:val="22"/>
        </w:rPr>
        <w:t>5</w:t>
      </w:r>
      <w:r w:rsidRPr="00010FA5">
        <w:rPr>
          <w:sz w:val="22"/>
          <w:szCs w:val="22"/>
        </w:rPr>
        <w:t xml:space="preserve">0 €) </w:t>
      </w:r>
    </w:p>
    <w:p w14:paraId="69D3A8C8" w14:textId="77777777" w:rsidR="0081660D" w:rsidRPr="00010FA5" w:rsidRDefault="0081660D" w:rsidP="0081660D">
      <w:pPr>
        <w:pStyle w:val="StandardWeb"/>
        <w:jc w:val="both"/>
        <w:rPr>
          <w:sz w:val="22"/>
          <w:szCs w:val="22"/>
        </w:rPr>
      </w:pPr>
      <w:proofErr w:type="spellStart"/>
      <w:r w:rsidRPr="00010FA5">
        <w:rPr>
          <w:sz w:val="22"/>
          <w:szCs w:val="22"/>
        </w:rPr>
        <w:lastRenderedPageBreak/>
        <w:t>Darüber</w:t>
      </w:r>
      <w:proofErr w:type="spellEnd"/>
      <w:r w:rsidRPr="00010FA5">
        <w:rPr>
          <w:sz w:val="22"/>
          <w:szCs w:val="22"/>
        </w:rPr>
        <w:t xml:space="preserve"> hinaus </w:t>
      </w:r>
      <w:proofErr w:type="spellStart"/>
      <w:r w:rsidRPr="00010FA5">
        <w:rPr>
          <w:sz w:val="22"/>
          <w:szCs w:val="22"/>
        </w:rPr>
        <w:t>können</w:t>
      </w:r>
      <w:proofErr w:type="spellEnd"/>
      <w:r w:rsidRPr="00010FA5">
        <w:rPr>
          <w:sz w:val="22"/>
          <w:szCs w:val="22"/>
        </w:rPr>
        <w:t xml:space="preserve"> Kosten </w:t>
      </w:r>
      <w:proofErr w:type="spellStart"/>
      <w:r w:rsidRPr="00010FA5">
        <w:rPr>
          <w:sz w:val="22"/>
          <w:szCs w:val="22"/>
        </w:rPr>
        <w:t>für</w:t>
      </w:r>
      <w:proofErr w:type="spellEnd"/>
      <w:r w:rsidRPr="00010FA5">
        <w:rPr>
          <w:sz w:val="22"/>
          <w:szCs w:val="22"/>
        </w:rPr>
        <w:t xml:space="preserve"> die Nutzung der häuslichen Arbeitsstätte nicht geltend gemacht werden. </w:t>
      </w:r>
    </w:p>
    <w:p w14:paraId="77FEE8CE" w14:textId="77777777" w:rsidR="0081660D" w:rsidRPr="00010FA5" w:rsidRDefault="0081660D" w:rsidP="0081660D">
      <w:pPr>
        <w:pStyle w:val="StandardWeb"/>
        <w:jc w:val="both"/>
        <w:rPr>
          <w:sz w:val="22"/>
          <w:szCs w:val="22"/>
        </w:rPr>
      </w:pPr>
      <w:r>
        <w:rPr>
          <w:b/>
          <w:bCs/>
          <w:sz w:val="22"/>
          <w:szCs w:val="22"/>
        </w:rPr>
        <w:t xml:space="preserve">§ 4 - </w:t>
      </w:r>
      <w:r w:rsidRPr="00010FA5">
        <w:rPr>
          <w:b/>
          <w:bCs/>
          <w:sz w:val="22"/>
          <w:szCs w:val="22"/>
        </w:rPr>
        <w:t xml:space="preserve">Zugangsrecht des Arbeitgebers </w:t>
      </w:r>
    </w:p>
    <w:p w14:paraId="0936131C" w14:textId="77777777" w:rsidR="0081660D" w:rsidRPr="00010FA5" w:rsidRDefault="0081660D" w:rsidP="0081660D">
      <w:pPr>
        <w:pStyle w:val="StandardWeb"/>
        <w:jc w:val="both"/>
        <w:rPr>
          <w:sz w:val="22"/>
          <w:szCs w:val="22"/>
        </w:rPr>
      </w:pPr>
      <w:r w:rsidRPr="00010FA5">
        <w:rPr>
          <w:sz w:val="22"/>
          <w:szCs w:val="22"/>
        </w:rPr>
        <w:t xml:space="preserve">(1) Der Arbeitgeber ist berechtigt, vor Aufnahme der </w:t>
      </w:r>
      <w:proofErr w:type="spellStart"/>
      <w:r w:rsidRPr="00010FA5">
        <w:rPr>
          <w:sz w:val="22"/>
          <w:szCs w:val="22"/>
        </w:rPr>
        <w:t>Homeoffice-Tätigkeit</w:t>
      </w:r>
      <w:proofErr w:type="spellEnd"/>
      <w:r w:rsidRPr="00010FA5">
        <w:rPr>
          <w:sz w:val="22"/>
          <w:szCs w:val="22"/>
        </w:rPr>
        <w:t xml:space="preserve">, so- dann in </w:t>
      </w:r>
      <w:proofErr w:type="spellStart"/>
      <w:r w:rsidRPr="00010FA5">
        <w:rPr>
          <w:sz w:val="22"/>
          <w:szCs w:val="22"/>
        </w:rPr>
        <w:t>regelmäßigen</w:t>
      </w:r>
      <w:proofErr w:type="spellEnd"/>
      <w:r w:rsidRPr="00010FA5">
        <w:rPr>
          <w:sz w:val="22"/>
          <w:szCs w:val="22"/>
        </w:rPr>
        <w:t xml:space="preserve"> </w:t>
      </w:r>
      <w:proofErr w:type="spellStart"/>
      <w:r w:rsidRPr="00010FA5">
        <w:rPr>
          <w:sz w:val="22"/>
          <w:szCs w:val="22"/>
        </w:rPr>
        <w:t>Abständen</w:t>
      </w:r>
      <w:proofErr w:type="spellEnd"/>
      <w:r w:rsidRPr="00010FA5">
        <w:rPr>
          <w:sz w:val="22"/>
          <w:szCs w:val="22"/>
        </w:rPr>
        <w:t xml:space="preserve"> sowie jederzeit aus konkretem Anlass den Arbeitsplatz aufzusuchen und zu besichtigen. </w:t>
      </w:r>
    </w:p>
    <w:p w14:paraId="7A87DEC7" w14:textId="77777777" w:rsidR="0081660D" w:rsidRPr="00010FA5" w:rsidRDefault="0081660D" w:rsidP="0081660D">
      <w:pPr>
        <w:pStyle w:val="StandardWeb"/>
        <w:jc w:val="both"/>
        <w:rPr>
          <w:sz w:val="22"/>
          <w:szCs w:val="22"/>
        </w:rPr>
      </w:pPr>
      <w:r w:rsidRPr="00010FA5">
        <w:rPr>
          <w:sz w:val="22"/>
          <w:szCs w:val="22"/>
        </w:rPr>
        <w:t xml:space="preserve">(2) Ein konkreter Anlass liegt vor, wenn Anhaltspunkte </w:t>
      </w:r>
      <w:r>
        <w:rPr>
          <w:sz w:val="22"/>
          <w:szCs w:val="22"/>
        </w:rPr>
        <w:t>bestehen</w:t>
      </w:r>
      <w:r w:rsidRPr="00010FA5">
        <w:rPr>
          <w:sz w:val="22"/>
          <w:szCs w:val="22"/>
        </w:rPr>
        <w:t>, dass der Arbeitsplatz im Homeoffice nicht den</w:t>
      </w:r>
      <w:r>
        <w:rPr>
          <w:sz w:val="22"/>
          <w:szCs w:val="22"/>
        </w:rPr>
        <w:t xml:space="preserve"> gesetzlichen</w:t>
      </w:r>
      <w:r w:rsidRPr="00010FA5">
        <w:rPr>
          <w:sz w:val="22"/>
          <w:szCs w:val="22"/>
        </w:rPr>
        <w:t xml:space="preserve"> Anforderungen</w:t>
      </w:r>
      <w:r>
        <w:rPr>
          <w:sz w:val="22"/>
          <w:szCs w:val="22"/>
        </w:rPr>
        <w:t xml:space="preserve">, </w:t>
      </w:r>
      <w:r w:rsidRPr="00010FA5">
        <w:rPr>
          <w:sz w:val="22"/>
          <w:szCs w:val="22"/>
        </w:rPr>
        <w:t>z</w:t>
      </w:r>
      <w:r>
        <w:rPr>
          <w:sz w:val="22"/>
          <w:szCs w:val="22"/>
        </w:rPr>
        <w:t>um Beispiel</w:t>
      </w:r>
      <w:r w:rsidRPr="00010FA5">
        <w:rPr>
          <w:sz w:val="22"/>
          <w:szCs w:val="22"/>
        </w:rPr>
        <w:t xml:space="preserve"> in Bezug auf Arbeitsschutz und Datensicherheit</w:t>
      </w:r>
      <w:r>
        <w:rPr>
          <w:sz w:val="22"/>
          <w:szCs w:val="22"/>
        </w:rPr>
        <w:t xml:space="preserve">, </w:t>
      </w:r>
      <w:r w:rsidRPr="00010FA5">
        <w:rPr>
          <w:sz w:val="22"/>
          <w:szCs w:val="22"/>
        </w:rPr>
        <w:t xml:space="preserve">genügt, oder wenn aus dienstlichen Gründen wegen der zu erledigenden Tätigkeiten ein Zugang zu den Arbeitsmitteln im überwiegenden Interesse des Arbeitgebers </w:t>
      </w:r>
      <w:r>
        <w:rPr>
          <w:sz w:val="22"/>
          <w:szCs w:val="22"/>
        </w:rPr>
        <w:t xml:space="preserve">liegt, wie zum Beispiel </w:t>
      </w:r>
      <w:r w:rsidRPr="00010FA5">
        <w:rPr>
          <w:sz w:val="22"/>
          <w:szCs w:val="22"/>
        </w:rPr>
        <w:t xml:space="preserve">Zugang zu Akten, Unterlagen und Datenträgern durch Vorgesetzten oder im Vertretungsfall. </w:t>
      </w:r>
    </w:p>
    <w:p w14:paraId="497A6EAE" w14:textId="77777777" w:rsidR="0081660D" w:rsidRPr="00010FA5" w:rsidRDefault="0081660D" w:rsidP="0081660D">
      <w:pPr>
        <w:pStyle w:val="StandardWeb"/>
        <w:jc w:val="both"/>
        <w:rPr>
          <w:sz w:val="22"/>
          <w:szCs w:val="22"/>
        </w:rPr>
      </w:pPr>
      <w:r w:rsidRPr="00010FA5">
        <w:rPr>
          <w:sz w:val="22"/>
          <w:szCs w:val="22"/>
        </w:rPr>
        <w:t xml:space="preserve">(3) Der Zugang wird, wenn nicht überwiegende Interessen des Arbeitnehmers an einem sofortigen oder kurzfristigen Zugang bestehen, mindestens 24 Stunden vorher angekündigt. </w:t>
      </w:r>
    </w:p>
    <w:p w14:paraId="78F4E2BF" w14:textId="77777777" w:rsidR="0081660D" w:rsidRPr="00010FA5" w:rsidRDefault="0081660D" w:rsidP="0081660D">
      <w:pPr>
        <w:pStyle w:val="StandardWeb"/>
        <w:jc w:val="both"/>
        <w:rPr>
          <w:sz w:val="22"/>
          <w:szCs w:val="22"/>
        </w:rPr>
      </w:pPr>
      <w:r w:rsidRPr="00010FA5">
        <w:rPr>
          <w:sz w:val="22"/>
          <w:szCs w:val="22"/>
        </w:rPr>
        <w:t xml:space="preserve">(4) Der Arbeitnehmer trägt Sorge, dass auch die mit ihm in einer häuslichen Gemeinschaft wohnenden Personen mit dieser Zugangsregelung einverstanden sind. </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DB70B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1660D">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73BB" w14:textId="77777777" w:rsidR="00FD64D8" w:rsidRDefault="00FD64D8" w:rsidP="00BF7674">
      <w:r>
        <w:separator/>
      </w:r>
    </w:p>
  </w:endnote>
  <w:endnote w:type="continuationSeparator" w:id="0">
    <w:p w14:paraId="17223483" w14:textId="77777777" w:rsidR="00FD64D8" w:rsidRDefault="00FD64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AF40" w14:textId="77777777" w:rsidR="00FD64D8" w:rsidRDefault="00FD64D8" w:rsidP="00BF7674">
      <w:r>
        <w:separator/>
      </w:r>
    </w:p>
  </w:footnote>
  <w:footnote w:type="continuationSeparator" w:id="0">
    <w:p w14:paraId="5FC31964" w14:textId="77777777" w:rsidR="00FD64D8" w:rsidRDefault="00FD64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3"/>
  </w:num>
  <w:num w:numId="6">
    <w:abstractNumId w:val="8"/>
  </w:num>
  <w:num w:numId="7">
    <w:abstractNumId w:val="0"/>
  </w:num>
  <w:num w:numId="8">
    <w:abstractNumId w:val="10"/>
  </w:num>
  <w:num w:numId="9">
    <w:abstractNumId w:val="4"/>
  </w:num>
  <w:num w:numId="10">
    <w:abstractNumId w:val="1"/>
  </w:num>
  <w:num w:numId="11">
    <w:abstractNumId w:val="7"/>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C7D2F"/>
    <w:rsid w:val="000D0C91"/>
    <w:rsid w:val="00101168"/>
    <w:rsid w:val="001025AC"/>
    <w:rsid w:val="00105358"/>
    <w:rsid w:val="00110E7A"/>
    <w:rsid w:val="00141406"/>
    <w:rsid w:val="00141D93"/>
    <w:rsid w:val="001507DD"/>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47A9"/>
    <w:rsid w:val="006B44FA"/>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2B30"/>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565FB"/>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16522"/>
    <w:rsid w:val="00F24494"/>
    <w:rsid w:val="00F53ADD"/>
    <w:rsid w:val="00F61294"/>
    <w:rsid w:val="00F61518"/>
    <w:rsid w:val="00F6686B"/>
    <w:rsid w:val="00F8051D"/>
    <w:rsid w:val="00FA1245"/>
    <w:rsid w:val="00FA67AD"/>
    <w:rsid w:val="00FB59DD"/>
    <w:rsid w:val="00FC1C78"/>
    <w:rsid w:val="00FD64D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2022-02-11T09:38:00Z</dcterms:created>
  <dcterms:modified xsi:type="dcterms:W3CDTF">2022-02-11T09:38:00Z</dcterms:modified>
</cp:coreProperties>
</file>