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B5AD" w14:textId="77777777" w:rsidR="00F005D0" w:rsidRDefault="00F005D0" w:rsidP="00F005D0">
      <w:pPr>
        <w:pStyle w:val="PNLSubhead"/>
        <w:outlineLvl w:val="0"/>
      </w:pPr>
      <w:r w:rsidRPr="00F46160">
        <w:t>Daumen hoch: Nur diese Mitarbeiter sind wirklich wahlberechtigt</w:t>
      </w:r>
    </w:p>
    <w:p w14:paraId="3B976898" w14:textId="77777777" w:rsidR="00F005D0" w:rsidRPr="004E4251" w:rsidRDefault="00F005D0" w:rsidP="00F005D0">
      <w:pPr>
        <w:pStyle w:val="PNLSubhead"/>
        <w:outlineLvl w:val="0"/>
        <w:rPr>
          <w:rFonts w:ascii="Times New Roman" w:hAnsi="Times New Roman"/>
          <w:b w:val="0"/>
          <w:bCs w:val="0"/>
          <w:color w:val="auto"/>
          <w:sz w:val="22"/>
          <w:szCs w:val="22"/>
        </w:rPr>
      </w:pPr>
      <w:r w:rsidRPr="004E4251">
        <w:rPr>
          <w:rFonts w:ascii="Times New Roman" w:hAnsi="Times New Roman"/>
          <w:b w:val="0"/>
          <w:bCs w:val="0"/>
          <w:color w:val="auto"/>
          <w:sz w:val="22"/>
          <w:szCs w:val="22"/>
        </w:rPr>
        <w:t>Herauszufinden, wer in Ihrem Betrieb wahlberechtigt ist, stellt Sie vor eine Herausforderung und kostet eine Menge Zeit. Die folgende Übersicht beantwortet Ihnen die Frage nach der Wählbarkeit in wenigen Momenten.</w:t>
      </w:r>
    </w:p>
    <w:p w14:paraId="3A945248" w14:textId="77777777" w:rsidR="00F005D0" w:rsidRPr="0001547E" w:rsidRDefault="00F005D0" w:rsidP="00F005D0">
      <w:pPr>
        <w:rPr>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2"/>
        <w:gridCol w:w="1418"/>
        <w:gridCol w:w="1250"/>
      </w:tblGrid>
      <w:tr w:rsidR="00F005D0" w:rsidRPr="00F46160" w14:paraId="5C235CC5" w14:textId="77777777" w:rsidTr="00F005D0">
        <w:trPr>
          <w:trHeight w:val="113"/>
        </w:trPr>
        <w:tc>
          <w:tcPr>
            <w:tcW w:w="6482" w:type="dxa"/>
          </w:tcPr>
          <w:p w14:paraId="67255D6F"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Kolleginnen und Kollegen in Altersteilzeit während ihrer Arbeitsphase. </w:t>
            </w:r>
          </w:p>
        </w:tc>
        <w:tc>
          <w:tcPr>
            <w:tcW w:w="1418" w:type="dxa"/>
          </w:tcPr>
          <w:p w14:paraId="1F7E5DE4"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4DE4C340" w14:textId="77777777" w:rsidR="00F005D0" w:rsidRPr="00F46160" w:rsidRDefault="00F005D0" w:rsidP="00FD31BB">
            <w:pPr>
              <w:autoSpaceDE w:val="0"/>
              <w:autoSpaceDN w:val="0"/>
              <w:adjustRightInd w:val="0"/>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66EB9C51" w14:textId="77777777" w:rsidTr="00F005D0">
        <w:trPr>
          <w:trHeight w:val="124"/>
        </w:trPr>
        <w:tc>
          <w:tcPr>
            <w:tcW w:w="6482" w:type="dxa"/>
          </w:tcPr>
          <w:p w14:paraId="53AAC855"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Kolleginnen und Kollegen in Altersteilzeit während ihrer Freistellung. </w:t>
            </w:r>
          </w:p>
        </w:tc>
        <w:tc>
          <w:tcPr>
            <w:tcW w:w="1418" w:type="dxa"/>
          </w:tcPr>
          <w:p w14:paraId="59D44BC1"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406B1403"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423822F6" w14:textId="77777777" w:rsidTr="00F005D0">
        <w:trPr>
          <w:trHeight w:val="231"/>
        </w:trPr>
        <w:tc>
          <w:tcPr>
            <w:tcW w:w="6482" w:type="dxa"/>
          </w:tcPr>
          <w:p w14:paraId="77D8B879"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Kolleginnen und Kollegen anderer Arbeitgeber, sofern sie dem Weisungsrecht ihrer Geschäftsführung unterworfen sind.</w:t>
            </w:r>
          </w:p>
        </w:tc>
        <w:tc>
          <w:tcPr>
            <w:tcW w:w="1418" w:type="dxa"/>
          </w:tcPr>
          <w:p w14:paraId="5029ED1F"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737A9F24"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5ECC2E05" w14:textId="77777777" w:rsidTr="00F005D0">
        <w:trPr>
          <w:trHeight w:val="113"/>
        </w:trPr>
        <w:tc>
          <w:tcPr>
            <w:tcW w:w="6482" w:type="dxa"/>
          </w:tcPr>
          <w:p w14:paraId="7EA20D02"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Kolleginnen und Kollegen, die einen Nebenjob ausüben.</w:t>
            </w:r>
          </w:p>
        </w:tc>
        <w:tc>
          <w:tcPr>
            <w:tcW w:w="1418" w:type="dxa"/>
          </w:tcPr>
          <w:p w14:paraId="29D9F72B"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29EC06C3"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7D69A3F2" w14:textId="77777777" w:rsidTr="00F005D0">
        <w:trPr>
          <w:trHeight w:val="113"/>
        </w:trPr>
        <w:tc>
          <w:tcPr>
            <w:tcW w:w="6482" w:type="dxa"/>
          </w:tcPr>
          <w:p w14:paraId="5A0E6515"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Kolleginnen und Kollegen in </w:t>
            </w:r>
            <w:proofErr w:type="gramStart"/>
            <w:r w:rsidRPr="00F46160">
              <w:rPr>
                <w:color w:val="000000"/>
                <w:sz w:val="22"/>
                <w:szCs w:val="22"/>
              </w:rPr>
              <w:t>der  Elternzeit</w:t>
            </w:r>
            <w:proofErr w:type="gramEnd"/>
            <w:r w:rsidRPr="00F46160">
              <w:rPr>
                <w:color w:val="000000"/>
                <w:sz w:val="22"/>
                <w:szCs w:val="22"/>
              </w:rPr>
              <w:t>.</w:t>
            </w:r>
          </w:p>
        </w:tc>
        <w:tc>
          <w:tcPr>
            <w:tcW w:w="1418" w:type="dxa"/>
          </w:tcPr>
          <w:p w14:paraId="7548CCB7"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04E26C84"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22626959" w14:textId="77777777" w:rsidTr="00F005D0">
        <w:trPr>
          <w:trHeight w:val="113"/>
        </w:trPr>
        <w:tc>
          <w:tcPr>
            <w:tcW w:w="6482" w:type="dxa"/>
          </w:tcPr>
          <w:p w14:paraId="58C36A42"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Kolleginnen in Mutterschaftsurlaub </w:t>
            </w:r>
          </w:p>
        </w:tc>
        <w:tc>
          <w:tcPr>
            <w:tcW w:w="1418" w:type="dxa"/>
          </w:tcPr>
          <w:p w14:paraId="5BD03CD1"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5EBA0BC5"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4F5A0D7A" w14:textId="77777777" w:rsidTr="00F005D0">
        <w:trPr>
          <w:trHeight w:val="123"/>
        </w:trPr>
        <w:tc>
          <w:tcPr>
            <w:tcW w:w="6482" w:type="dxa"/>
          </w:tcPr>
          <w:p w14:paraId="34703A93"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Arbeitsunfähig erkrankte Kolleginnen und Kollegen. </w:t>
            </w:r>
          </w:p>
        </w:tc>
        <w:tc>
          <w:tcPr>
            <w:tcW w:w="1418" w:type="dxa"/>
          </w:tcPr>
          <w:p w14:paraId="5083D891"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6D18113C"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5FFF4284" w14:textId="77777777" w:rsidTr="00F005D0">
        <w:trPr>
          <w:trHeight w:val="112"/>
        </w:trPr>
        <w:tc>
          <w:tcPr>
            <w:tcW w:w="6482" w:type="dxa"/>
          </w:tcPr>
          <w:p w14:paraId="4CC3E3B3" w14:textId="6FA4A567" w:rsidR="00F005D0" w:rsidRPr="00F46160" w:rsidRDefault="00F005D0" w:rsidP="00FD31BB">
            <w:pPr>
              <w:autoSpaceDE w:val="0"/>
              <w:autoSpaceDN w:val="0"/>
              <w:adjustRightInd w:val="0"/>
              <w:rPr>
                <w:color w:val="000000"/>
                <w:sz w:val="22"/>
                <w:szCs w:val="22"/>
              </w:rPr>
            </w:pPr>
            <w:r w:rsidRPr="00F46160">
              <w:rPr>
                <w:color w:val="000000"/>
                <w:sz w:val="22"/>
                <w:szCs w:val="22"/>
              </w:rPr>
              <w:t>Auszubildende, die älter als 1</w:t>
            </w:r>
            <w:r>
              <w:rPr>
                <w:color w:val="000000"/>
                <w:sz w:val="22"/>
                <w:szCs w:val="22"/>
              </w:rPr>
              <w:t>6</w:t>
            </w:r>
            <w:r w:rsidRPr="00F46160">
              <w:rPr>
                <w:color w:val="000000"/>
                <w:sz w:val="22"/>
                <w:szCs w:val="22"/>
              </w:rPr>
              <w:t xml:space="preserve"> Jahre </w:t>
            </w:r>
            <w:proofErr w:type="gramStart"/>
            <w:r w:rsidRPr="00F46160">
              <w:rPr>
                <w:color w:val="000000"/>
                <w:sz w:val="22"/>
                <w:szCs w:val="22"/>
              </w:rPr>
              <w:t>sind .</w:t>
            </w:r>
            <w:proofErr w:type="gramEnd"/>
          </w:p>
        </w:tc>
        <w:tc>
          <w:tcPr>
            <w:tcW w:w="1418" w:type="dxa"/>
          </w:tcPr>
          <w:p w14:paraId="120336D4"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205B0C9A"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291DD001" w14:textId="77777777" w:rsidTr="00F005D0">
        <w:trPr>
          <w:trHeight w:val="207"/>
        </w:trPr>
        <w:tc>
          <w:tcPr>
            <w:tcW w:w="6482" w:type="dxa"/>
          </w:tcPr>
          <w:p w14:paraId="5EA7A23C"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Auszubildende, die in einem reinen Ausbildungsbetrieb eines außerbetrieblichen Bildungsträgers tätig sind (z. B. Berufsschulbildungswerk - BBW) </w:t>
            </w:r>
          </w:p>
        </w:tc>
        <w:tc>
          <w:tcPr>
            <w:tcW w:w="1418" w:type="dxa"/>
          </w:tcPr>
          <w:p w14:paraId="6007C14B"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248F50DC"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7687B171" w14:textId="77777777" w:rsidTr="00F005D0">
        <w:trPr>
          <w:trHeight w:val="231"/>
        </w:trPr>
        <w:tc>
          <w:tcPr>
            <w:tcW w:w="6482" w:type="dxa"/>
          </w:tcPr>
          <w:p w14:paraId="77C18629" w14:textId="77777777" w:rsidR="00F005D0" w:rsidRPr="00F46160" w:rsidRDefault="00F005D0" w:rsidP="00FD31BB">
            <w:pPr>
              <w:autoSpaceDE w:val="0"/>
              <w:autoSpaceDN w:val="0"/>
              <w:adjustRightInd w:val="0"/>
              <w:rPr>
                <w:color w:val="000000"/>
                <w:sz w:val="22"/>
                <w:szCs w:val="22"/>
              </w:rPr>
            </w:pPr>
            <w:proofErr w:type="gramStart"/>
            <w:r w:rsidRPr="00F46160">
              <w:rPr>
                <w:color w:val="000000"/>
                <w:sz w:val="22"/>
                <w:szCs w:val="22"/>
              </w:rPr>
              <w:t>Beamte</w:t>
            </w:r>
            <w:proofErr w:type="gramEnd"/>
            <w:r w:rsidRPr="00F46160">
              <w:rPr>
                <w:color w:val="000000"/>
                <w:sz w:val="22"/>
                <w:szCs w:val="22"/>
              </w:rPr>
              <w:t xml:space="preserve"> sofern sie dem Weisungsrecht des Arbeitgebers unterstellt sind (z. B. im Wege der Personalgestellung) </w:t>
            </w:r>
          </w:p>
        </w:tc>
        <w:tc>
          <w:tcPr>
            <w:tcW w:w="1418" w:type="dxa"/>
          </w:tcPr>
          <w:p w14:paraId="5644BDE4"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2635BC5B"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7A62F3DD" w14:textId="77777777" w:rsidTr="00F005D0">
        <w:trPr>
          <w:trHeight w:val="124"/>
        </w:trPr>
        <w:tc>
          <w:tcPr>
            <w:tcW w:w="6482" w:type="dxa"/>
          </w:tcPr>
          <w:p w14:paraId="4EAF39B4"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Befristet beschäftigte Kolleginnen und Kollegen </w:t>
            </w:r>
          </w:p>
        </w:tc>
        <w:tc>
          <w:tcPr>
            <w:tcW w:w="1418" w:type="dxa"/>
          </w:tcPr>
          <w:p w14:paraId="33459FC2"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110EA880"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4AF4CA4A" w14:textId="77777777" w:rsidTr="00F005D0">
        <w:trPr>
          <w:trHeight w:val="112"/>
        </w:trPr>
        <w:tc>
          <w:tcPr>
            <w:tcW w:w="6482" w:type="dxa"/>
          </w:tcPr>
          <w:p w14:paraId="41325C6C"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Berufliche </w:t>
            </w:r>
            <w:proofErr w:type="spellStart"/>
            <w:r w:rsidRPr="00F46160">
              <w:rPr>
                <w:color w:val="000000"/>
                <w:sz w:val="22"/>
                <w:szCs w:val="22"/>
              </w:rPr>
              <w:t>Rehabilitanten</w:t>
            </w:r>
            <w:proofErr w:type="spellEnd"/>
            <w:r w:rsidRPr="00F46160">
              <w:rPr>
                <w:color w:val="000000"/>
                <w:sz w:val="22"/>
                <w:szCs w:val="22"/>
              </w:rPr>
              <w:t xml:space="preserve"> </w:t>
            </w:r>
          </w:p>
        </w:tc>
        <w:tc>
          <w:tcPr>
            <w:tcW w:w="1418" w:type="dxa"/>
          </w:tcPr>
          <w:p w14:paraId="44106DE1"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455437FD"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7FA4D845" w14:textId="77777777" w:rsidTr="00F005D0">
        <w:trPr>
          <w:trHeight w:val="124"/>
        </w:trPr>
        <w:tc>
          <w:tcPr>
            <w:tcW w:w="6482" w:type="dxa"/>
          </w:tcPr>
          <w:p w14:paraId="2C014982"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Diplomanden </w:t>
            </w:r>
          </w:p>
        </w:tc>
        <w:tc>
          <w:tcPr>
            <w:tcW w:w="1418" w:type="dxa"/>
          </w:tcPr>
          <w:p w14:paraId="486DC4C9"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36233494"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4B8DD7FC" w14:textId="77777777" w:rsidTr="00F005D0">
        <w:trPr>
          <w:trHeight w:val="124"/>
        </w:trPr>
        <w:tc>
          <w:tcPr>
            <w:tcW w:w="6482" w:type="dxa"/>
          </w:tcPr>
          <w:p w14:paraId="7209CC58"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Doktoranden </w:t>
            </w:r>
          </w:p>
        </w:tc>
        <w:tc>
          <w:tcPr>
            <w:tcW w:w="1418" w:type="dxa"/>
          </w:tcPr>
          <w:p w14:paraId="7CF140C7"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4E4F1963"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4AD83B57" w14:textId="77777777" w:rsidTr="00F005D0">
        <w:trPr>
          <w:trHeight w:val="112"/>
        </w:trPr>
        <w:tc>
          <w:tcPr>
            <w:tcW w:w="6482" w:type="dxa"/>
          </w:tcPr>
          <w:p w14:paraId="1BA3C367"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Freelancer </w:t>
            </w:r>
          </w:p>
        </w:tc>
        <w:tc>
          <w:tcPr>
            <w:tcW w:w="1418" w:type="dxa"/>
          </w:tcPr>
          <w:p w14:paraId="748C0C9F"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3BCD3788"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4AC52639" w14:textId="77777777" w:rsidTr="00F005D0">
        <w:trPr>
          <w:trHeight w:val="124"/>
        </w:trPr>
        <w:tc>
          <w:tcPr>
            <w:tcW w:w="6482" w:type="dxa"/>
          </w:tcPr>
          <w:p w14:paraId="646957C3"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Freie Mitarbeiter </w:t>
            </w:r>
          </w:p>
        </w:tc>
        <w:tc>
          <w:tcPr>
            <w:tcW w:w="1418" w:type="dxa"/>
          </w:tcPr>
          <w:p w14:paraId="3858C7E8"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40F9D09E"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635E144C" w14:textId="77777777" w:rsidTr="00F005D0">
        <w:trPr>
          <w:trHeight w:val="112"/>
        </w:trPr>
        <w:tc>
          <w:tcPr>
            <w:tcW w:w="6482" w:type="dxa"/>
          </w:tcPr>
          <w:p w14:paraId="085836F8"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Kolleginnen und Kollegen, die ein freiwilliges soziales Jahr (FSJ) leisten.</w:t>
            </w:r>
          </w:p>
        </w:tc>
        <w:tc>
          <w:tcPr>
            <w:tcW w:w="1418" w:type="dxa"/>
          </w:tcPr>
          <w:p w14:paraId="3B418EE7"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5D140058"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3F62615B" w14:textId="77777777" w:rsidTr="00F005D0">
        <w:trPr>
          <w:trHeight w:val="208"/>
        </w:trPr>
        <w:tc>
          <w:tcPr>
            <w:tcW w:w="6482" w:type="dxa"/>
          </w:tcPr>
          <w:p w14:paraId="2B3D89C4"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Gekündigte Kolleginnen und Kollegen (wenn die Kündigungsfrist am Tag der Stimmabgabe noch nicht abgelaufen ist) </w:t>
            </w:r>
          </w:p>
        </w:tc>
        <w:tc>
          <w:tcPr>
            <w:tcW w:w="1418" w:type="dxa"/>
          </w:tcPr>
          <w:p w14:paraId="72DAFC17"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56060108"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113A434F" w14:textId="77777777" w:rsidTr="00F005D0">
        <w:trPr>
          <w:trHeight w:val="112"/>
        </w:trPr>
        <w:tc>
          <w:tcPr>
            <w:tcW w:w="6482" w:type="dxa"/>
          </w:tcPr>
          <w:p w14:paraId="3C3DA48B"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Generalbevollmächtigter </w:t>
            </w:r>
          </w:p>
        </w:tc>
        <w:tc>
          <w:tcPr>
            <w:tcW w:w="1418" w:type="dxa"/>
          </w:tcPr>
          <w:p w14:paraId="23DE4316"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20C06D9F"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0FEAFB32" w14:textId="77777777" w:rsidTr="00F005D0">
        <w:trPr>
          <w:trHeight w:val="113"/>
        </w:trPr>
        <w:tc>
          <w:tcPr>
            <w:tcW w:w="6482" w:type="dxa"/>
          </w:tcPr>
          <w:p w14:paraId="0334D950"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Geschäftsführer einer GmbH </w:t>
            </w:r>
          </w:p>
        </w:tc>
        <w:tc>
          <w:tcPr>
            <w:tcW w:w="1418" w:type="dxa"/>
          </w:tcPr>
          <w:p w14:paraId="1D817A9A"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0B4923B1"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63B7E274" w14:textId="77777777" w:rsidTr="00F005D0">
        <w:trPr>
          <w:trHeight w:val="113"/>
        </w:trPr>
        <w:tc>
          <w:tcPr>
            <w:tcW w:w="6482" w:type="dxa"/>
          </w:tcPr>
          <w:p w14:paraId="44B361FD"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Handelsvertreter, selbstständig </w:t>
            </w:r>
          </w:p>
        </w:tc>
        <w:tc>
          <w:tcPr>
            <w:tcW w:w="1418" w:type="dxa"/>
          </w:tcPr>
          <w:p w14:paraId="30C302EC"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4453F3AC"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3493DF7A" w14:textId="77777777" w:rsidTr="00F005D0">
        <w:trPr>
          <w:trHeight w:val="113"/>
        </w:trPr>
        <w:tc>
          <w:tcPr>
            <w:tcW w:w="6482" w:type="dxa"/>
          </w:tcPr>
          <w:p w14:paraId="2077553C"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Heimarbeitnehmer, die hauptsächlich für den Betrieb arbeiten </w:t>
            </w:r>
          </w:p>
        </w:tc>
        <w:tc>
          <w:tcPr>
            <w:tcW w:w="1418" w:type="dxa"/>
          </w:tcPr>
          <w:p w14:paraId="1D0D9127"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2C863B0B"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4E4251" w14:paraId="1925EEC4" w14:textId="77777777" w:rsidTr="00F005D0">
        <w:trPr>
          <w:trHeight w:val="113"/>
        </w:trPr>
        <w:tc>
          <w:tcPr>
            <w:tcW w:w="6482" w:type="dxa"/>
          </w:tcPr>
          <w:p w14:paraId="27F113ED" w14:textId="77777777" w:rsidR="00F005D0" w:rsidRPr="00F46160" w:rsidRDefault="00F005D0" w:rsidP="00FD31BB">
            <w:pPr>
              <w:autoSpaceDE w:val="0"/>
              <w:autoSpaceDN w:val="0"/>
              <w:adjustRightInd w:val="0"/>
              <w:rPr>
                <w:color w:val="000000"/>
                <w:sz w:val="22"/>
                <w:szCs w:val="22"/>
              </w:rPr>
            </w:pPr>
            <w:r>
              <w:rPr>
                <w:color w:val="000000"/>
                <w:sz w:val="22"/>
                <w:szCs w:val="22"/>
              </w:rPr>
              <w:t>Kurzarbeiter, sogar in Kurzarbeit null</w:t>
            </w:r>
          </w:p>
        </w:tc>
        <w:tc>
          <w:tcPr>
            <w:tcW w:w="1418" w:type="dxa"/>
          </w:tcPr>
          <w:p w14:paraId="6696454F"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2DEDDC37" w14:textId="77777777" w:rsidR="00F005D0" w:rsidRPr="00F46160" w:rsidRDefault="00F005D0" w:rsidP="00FD31BB">
            <w:pPr>
              <w:autoSpaceDE w:val="0"/>
              <w:autoSpaceDN w:val="0"/>
              <w:adjustRightInd w:val="0"/>
              <w:jc w:val="center"/>
              <w:rPr>
                <w:rFonts w:ascii="Wingdings" w:hAnsi="Wingdings" w:cs="Wingdings"/>
                <w:color w:val="000000"/>
                <w:sz w:val="44"/>
                <w:szCs w:val="44"/>
              </w:rPr>
            </w:pPr>
          </w:p>
        </w:tc>
      </w:tr>
      <w:tr w:rsidR="00F005D0" w:rsidRPr="00F46160" w14:paraId="409A8475" w14:textId="77777777" w:rsidTr="00F005D0">
        <w:trPr>
          <w:trHeight w:val="112"/>
        </w:trPr>
        <w:tc>
          <w:tcPr>
            <w:tcW w:w="6482" w:type="dxa"/>
          </w:tcPr>
          <w:p w14:paraId="5F45A54D"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lastRenderedPageBreak/>
              <w:t xml:space="preserve">Jugendliche Kolleginnen und Kollegen, die noch </w:t>
            </w:r>
            <w:proofErr w:type="gramStart"/>
            <w:r w:rsidRPr="00F46160">
              <w:rPr>
                <w:color w:val="000000"/>
                <w:sz w:val="22"/>
                <w:szCs w:val="22"/>
              </w:rPr>
              <w:t xml:space="preserve">keine  </w:t>
            </w:r>
            <w:r>
              <w:rPr>
                <w:color w:val="000000"/>
                <w:sz w:val="22"/>
                <w:szCs w:val="22"/>
              </w:rPr>
              <w:t>16</w:t>
            </w:r>
            <w:proofErr w:type="gramEnd"/>
            <w:r>
              <w:rPr>
                <w:color w:val="000000"/>
                <w:sz w:val="22"/>
                <w:szCs w:val="22"/>
              </w:rPr>
              <w:t xml:space="preserve"> </w:t>
            </w:r>
            <w:r w:rsidRPr="00F46160">
              <w:rPr>
                <w:color w:val="000000"/>
                <w:sz w:val="22"/>
                <w:szCs w:val="22"/>
              </w:rPr>
              <w:t>Jahre alt sind</w:t>
            </w:r>
            <w:r>
              <w:rPr>
                <w:color w:val="000000"/>
                <w:sz w:val="22"/>
                <w:szCs w:val="22"/>
              </w:rPr>
              <w:t>.</w:t>
            </w:r>
          </w:p>
        </w:tc>
        <w:tc>
          <w:tcPr>
            <w:tcW w:w="1418" w:type="dxa"/>
          </w:tcPr>
          <w:p w14:paraId="0DE35B7C"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663955B9"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5636354F" w14:textId="77777777" w:rsidTr="00F005D0">
        <w:trPr>
          <w:trHeight w:val="124"/>
        </w:trPr>
        <w:tc>
          <w:tcPr>
            <w:tcW w:w="6482" w:type="dxa"/>
          </w:tcPr>
          <w:p w14:paraId="02D845B7"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Leiharbeitnehmer mit einer geplanten Beschäftigungsdauer von bis zu 3 Monaten </w:t>
            </w:r>
          </w:p>
        </w:tc>
        <w:tc>
          <w:tcPr>
            <w:tcW w:w="1418" w:type="dxa"/>
          </w:tcPr>
          <w:p w14:paraId="3DF71C5A"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4C077C3E"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77A19BD8" w14:textId="77777777" w:rsidTr="00F005D0">
        <w:trPr>
          <w:trHeight w:val="208"/>
        </w:trPr>
        <w:tc>
          <w:tcPr>
            <w:tcW w:w="6482" w:type="dxa"/>
          </w:tcPr>
          <w:p w14:paraId="78A7E8EB"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Leiharbeitnehmer mit einer geplanten oder zurückgelegten Beschäftigungsdauer länger als 3 Monate </w:t>
            </w:r>
          </w:p>
        </w:tc>
        <w:tc>
          <w:tcPr>
            <w:tcW w:w="1418" w:type="dxa"/>
          </w:tcPr>
          <w:p w14:paraId="5C9F7BAD"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6D5882DF"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777B32C5" w14:textId="77777777" w:rsidTr="00F005D0">
        <w:trPr>
          <w:trHeight w:val="124"/>
        </w:trPr>
        <w:tc>
          <w:tcPr>
            <w:tcW w:w="6482" w:type="dxa"/>
          </w:tcPr>
          <w:p w14:paraId="0DE4B0F9"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Leitende Angestellte </w:t>
            </w:r>
          </w:p>
        </w:tc>
        <w:tc>
          <w:tcPr>
            <w:tcW w:w="1418" w:type="dxa"/>
          </w:tcPr>
          <w:p w14:paraId="1965EB8B"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c>
          <w:tcPr>
            <w:tcW w:w="1250" w:type="dxa"/>
          </w:tcPr>
          <w:p w14:paraId="7609F7FA"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r>
      <w:tr w:rsidR="00F005D0" w:rsidRPr="00F46160" w14:paraId="44A3B361" w14:textId="77777777" w:rsidTr="00F005D0">
        <w:trPr>
          <w:trHeight w:val="112"/>
        </w:trPr>
        <w:tc>
          <w:tcPr>
            <w:tcW w:w="6482" w:type="dxa"/>
          </w:tcPr>
          <w:p w14:paraId="4C57A0A2"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Minijobber / geringfügig Beschäftigte </w:t>
            </w:r>
          </w:p>
        </w:tc>
        <w:tc>
          <w:tcPr>
            <w:tcW w:w="1418" w:type="dxa"/>
          </w:tcPr>
          <w:p w14:paraId="58BA4470"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7CE05181"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r w:rsidR="00F005D0" w:rsidRPr="00F46160" w14:paraId="5FE20174" w14:textId="77777777" w:rsidTr="00F005D0">
        <w:trPr>
          <w:trHeight w:val="59"/>
        </w:trPr>
        <w:tc>
          <w:tcPr>
            <w:tcW w:w="6482" w:type="dxa"/>
          </w:tcPr>
          <w:p w14:paraId="57257145" w14:textId="77777777" w:rsidR="00F005D0" w:rsidRPr="00F46160" w:rsidRDefault="00F005D0" w:rsidP="00FD31BB">
            <w:pPr>
              <w:autoSpaceDE w:val="0"/>
              <w:autoSpaceDN w:val="0"/>
              <w:adjustRightInd w:val="0"/>
              <w:rPr>
                <w:color w:val="000000"/>
                <w:sz w:val="22"/>
                <w:szCs w:val="22"/>
              </w:rPr>
            </w:pPr>
            <w:r w:rsidRPr="00F46160">
              <w:rPr>
                <w:color w:val="000000"/>
                <w:sz w:val="22"/>
                <w:szCs w:val="22"/>
              </w:rPr>
              <w:t xml:space="preserve">Mitarbeiter mit vorübergehender Tätigkeit im Ausland </w:t>
            </w:r>
          </w:p>
        </w:tc>
        <w:tc>
          <w:tcPr>
            <w:tcW w:w="1418" w:type="dxa"/>
          </w:tcPr>
          <w:p w14:paraId="52774685"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r w:rsidRPr="00F46160">
              <w:rPr>
                <w:rFonts w:ascii="Wingdings" w:hAnsi="Wingdings" w:cs="Wingdings"/>
                <w:color w:val="000000"/>
                <w:sz w:val="44"/>
                <w:szCs w:val="44"/>
              </w:rPr>
              <w:t></w:t>
            </w:r>
          </w:p>
        </w:tc>
        <w:tc>
          <w:tcPr>
            <w:tcW w:w="1250" w:type="dxa"/>
          </w:tcPr>
          <w:p w14:paraId="44D95015" w14:textId="77777777" w:rsidR="00F005D0" w:rsidRPr="00F46160" w:rsidRDefault="00F005D0" w:rsidP="00FD31BB">
            <w:pPr>
              <w:autoSpaceDE w:val="0"/>
              <w:autoSpaceDN w:val="0"/>
              <w:adjustRightInd w:val="0"/>
              <w:jc w:val="center"/>
              <w:rPr>
                <w:rFonts w:ascii="Wingdings" w:hAnsi="Wingdings" w:cs="Wingdings"/>
                <w:color w:val="000000"/>
                <w:sz w:val="44"/>
                <w:szCs w:val="44"/>
              </w:rPr>
            </w:pPr>
            <w:r w:rsidRPr="00F46160">
              <w:rPr>
                <w:rFonts w:ascii="Wingdings" w:hAnsi="Wingdings" w:cs="Wingdings"/>
                <w:color w:val="000000"/>
                <w:sz w:val="44"/>
                <w:szCs w:val="44"/>
              </w:rPr>
              <w:t></w:t>
            </w:r>
          </w:p>
        </w:tc>
      </w:tr>
    </w:tbl>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5F6D6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401E58">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0043" w14:textId="77777777" w:rsidR="001A7567" w:rsidRDefault="001A7567" w:rsidP="00BF7674">
      <w:r>
        <w:separator/>
      </w:r>
    </w:p>
  </w:endnote>
  <w:endnote w:type="continuationSeparator" w:id="0">
    <w:p w14:paraId="2489BF26" w14:textId="77777777" w:rsidR="001A7567" w:rsidRDefault="001A756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9AB3" w14:textId="77777777" w:rsidR="001A7567" w:rsidRDefault="001A7567" w:rsidP="00BF7674">
      <w:r>
        <w:separator/>
      </w:r>
    </w:p>
  </w:footnote>
  <w:footnote w:type="continuationSeparator" w:id="0">
    <w:p w14:paraId="0CD5FFF2" w14:textId="77777777" w:rsidR="001A7567" w:rsidRDefault="001A756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0"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4"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4"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8"/>
  </w:num>
  <w:num w:numId="2">
    <w:abstractNumId w:val="32"/>
  </w:num>
  <w:num w:numId="3">
    <w:abstractNumId w:val="13"/>
  </w:num>
  <w:num w:numId="4">
    <w:abstractNumId w:val="37"/>
  </w:num>
  <w:num w:numId="5">
    <w:abstractNumId w:val="17"/>
  </w:num>
  <w:num w:numId="6">
    <w:abstractNumId w:val="15"/>
  </w:num>
  <w:num w:numId="7">
    <w:abstractNumId w:val="30"/>
  </w:num>
  <w:num w:numId="8">
    <w:abstractNumId w:val="20"/>
  </w:num>
  <w:num w:numId="9">
    <w:abstractNumId w:val="2"/>
  </w:num>
  <w:num w:numId="10">
    <w:abstractNumId w:val="42"/>
  </w:num>
  <w:num w:numId="11">
    <w:abstractNumId w:val="24"/>
  </w:num>
  <w:num w:numId="12">
    <w:abstractNumId w:val="3"/>
  </w:num>
  <w:num w:numId="13">
    <w:abstractNumId w:val="28"/>
  </w:num>
  <w:num w:numId="14">
    <w:abstractNumId w:val="39"/>
  </w:num>
  <w:num w:numId="15">
    <w:abstractNumId w:val="7"/>
  </w:num>
  <w:num w:numId="16">
    <w:abstractNumId w:val="44"/>
  </w:num>
  <w:num w:numId="17">
    <w:abstractNumId w:val="26"/>
  </w:num>
  <w:num w:numId="18">
    <w:abstractNumId w:val="23"/>
  </w:num>
  <w:num w:numId="19">
    <w:abstractNumId w:val="19"/>
  </w:num>
  <w:num w:numId="20">
    <w:abstractNumId w:val="16"/>
  </w:num>
  <w:num w:numId="21">
    <w:abstractNumId w:val="6"/>
  </w:num>
  <w:num w:numId="22">
    <w:abstractNumId w:val="10"/>
  </w:num>
  <w:num w:numId="23">
    <w:abstractNumId w:val="12"/>
  </w:num>
  <w:num w:numId="24">
    <w:abstractNumId w:val="0"/>
  </w:num>
  <w:num w:numId="25">
    <w:abstractNumId w:val="22"/>
  </w:num>
  <w:num w:numId="26">
    <w:abstractNumId w:val="29"/>
  </w:num>
  <w:num w:numId="27">
    <w:abstractNumId w:val="18"/>
  </w:num>
  <w:num w:numId="28">
    <w:abstractNumId w:val="8"/>
  </w:num>
  <w:num w:numId="29">
    <w:abstractNumId w:val="4"/>
  </w:num>
  <w:num w:numId="30">
    <w:abstractNumId w:val="27"/>
  </w:num>
  <w:num w:numId="31">
    <w:abstractNumId w:val="41"/>
  </w:num>
  <w:num w:numId="32">
    <w:abstractNumId w:val="9"/>
  </w:num>
  <w:num w:numId="33">
    <w:abstractNumId w:val="45"/>
  </w:num>
  <w:num w:numId="34">
    <w:abstractNumId w:val="35"/>
  </w:num>
  <w:num w:numId="35">
    <w:abstractNumId w:val="34"/>
  </w:num>
  <w:num w:numId="36">
    <w:abstractNumId w:val="14"/>
  </w:num>
  <w:num w:numId="37">
    <w:abstractNumId w:val="40"/>
  </w:num>
  <w:num w:numId="38">
    <w:abstractNumId w:val="11"/>
  </w:num>
  <w:num w:numId="39">
    <w:abstractNumId w:val="33"/>
  </w:num>
  <w:num w:numId="40">
    <w:abstractNumId w:val="21"/>
  </w:num>
  <w:num w:numId="41">
    <w:abstractNumId w:val="1"/>
  </w:num>
  <w:num w:numId="42">
    <w:abstractNumId w:val="43"/>
  </w:num>
  <w:num w:numId="43">
    <w:abstractNumId w:val="5"/>
  </w:num>
  <w:num w:numId="44">
    <w:abstractNumId w:val="36"/>
  </w:num>
  <w:num w:numId="45">
    <w:abstractNumId w:val="25"/>
  </w:num>
  <w:num w:numId="4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A7567"/>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2021-11-05T09:31:00Z</dcterms:created>
  <dcterms:modified xsi:type="dcterms:W3CDTF">2021-11-05T09:31:00Z</dcterms:modified>
</cp:coreProperties>
</file>