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C439" w14:textId="77777777" w:rsidR="0076139F" w:rsidRPr="00F46160" w:rsidRDefault="0076139F" w:rsidP="0076139F">
      <w:pPr>
        <w:pStyle w:val="PNLHeadSeite1"/>
      </w:pPr>
      <w:r w:rsidRPr="00F46160">
        <w:t>Betriebsratswahl 2022: So machen Sie bis zum Tag der Stimmabgabe alles richtig</w:t>
      </w:r>
    </w:p>
    <w:p w14:paraId="63A3A55B" w14:textId="77777777" w:rsidR="0076139F" w:rsidRPr="00F46160" w:rsidRDefault="0076139F" w:rsidP="0076139F">
      <w:pPr>
        <w:widowControl w:val="0"/>
        <w:autoSpaceDE w:val="0"/>
        <w:autoSpaceDN w:val="0"/>
        <w:adjustRightInd w:val="0"/>
        <w:jc w:val="both"/>
        <w:rPr>
          <w:b/>
          <w:spacing w:val="-6"/>
          <w:sz w:val="22"/>
          <w:szCs w:val="22"/>
        </w:rPr>
      </w:pPr>
      <w:r>
        <w:rPr>
          <w:b/>
          <w:spacing w:val="-6"/>
          <w:sz w:val="22"/>
          <w:szCs w:val="22"/>
        </w:rPr>
        <w:t xml:space="preserve">Wirksam wählen. Das sollte eigentlich einfach sein. Tatsächlich passieren bei Betriebsratswahlen immer wieder Fehler, die zur Anfechtbarkeit oder Unwirksamkeit der Wahl führt. Das muss nicht sein. </w:t>
      </w:r>
      <w:r w:rsidRPr="00F46160">
        <w:rPr>
          <w:b/>
          <w:spacing w:val="-6"/>
          <w:sz w:val="22"/>
          <w:szCs w:val="22"/>
        </w:rPr>
        <w:t>Mit dieser Check-Liste stellen Sie sicher, dass an alles gedacht wird: bis zum Tag der Stimmabgabe.</w:t>
      </w:r>
    </w:p>
    <w:p w14:paraId="180B8E6B" w14:textId="77777777" w:rsidR="0076139F" w:rsidRPr="00F46160" w:rsidRDefault="0076139F" w:rsidP="0076139F">
      <w:pPr>
        <w:widowControl w:val="0"/>
        <w:autoSpaceDE w:val="0"/>
        <w:autoSpaceDN w:val="0"/>
        <w:adjustRightInd w:val="0"/>
        <w:jc w:val="both"/>
        <w:rPr>
          <w:b/>
          <w:spacing w:val="-6"/>
          <w:sz w:val="22"/>
          <w:szCs w:val="22"/>
          <w:highlight w:val="yellow"/>
        </w:rPr>
      </w:pPr>
    </w:p>
    <w:p w14:paraId="0E636A1A" w14:textId="77777777" w:rsidR="0076139F" w:rsidRPr="00F46160" w:rsidRDefault="0076139F" w:rsidP="0076139F">
      <w:pPr>
        <w:pStyle w:val="PNLSubhead"/>
        <w:outlineLvl w:val="0"/>
      </w:pPr>
      <w:r w:rsidRPr="00F46160">
        <w:t>Check-Liste (Teil 1): Von der Kandidatenliste bis zum Stimmzettel</w:t>
      </w:r>
    </w:p>
    <w:tbl>
      <w:tblPr>
        <w:tblStyle w:val="Tabellenraster"/>
        <w:tblW w:w="0" w:type="auto"/>
        <w:tblLook w:val="04A0" w:firstRow="1" w:lastRow="0" w:firstColumn="1" w:lastColumn="0" w:noHBand="0" w:noVBand="1"/>
      </w:tblPr>
      <w:tblGrid>
        <w:gridCol w:w="8005"/>
        <w:gridCol w:w="1051"/>
      </w:tblGrid>
      <w:tr w:rsidR="0076139F" w:rsidRPr="00F46160" w14:paraId="574DAF9D" w14:textId="77777777" w:rsidTr="00FD31BB">
        <w:tc>
          <w:tcPr>
            <w:tcW w:w="8005" w:type="dxa"/>
          </w:tcPr>
          <w:p w14:paraId="16EA2903" w14:textId="77777777" w:rsidR="0076139F" w:rsidRPr="00F46160" w:rsidRDefault="0076139F" w:rsidP="00FD31BB">
            <w:pPr>
              <w:rPr>
                <w:sz w:val="22"/>
                <w:szCs w:val="22"/>
                <w:lang w:eastAsia="de-DE"/>
              </w:rPr>
            </w:pPr>
          </w:p>
        </w:tc>
        <w:tc>
          <w:tcPr>
            <w:tcW w:w="1051" w:type="dxa"/>
          </w:tcPr>
          <w:p w14:paraId="30340918" w14:textId="77777777" w:rsidR="0076139F" w:rsidRPr="00F46160" w:rsidRDefault="0076139F" w:rsidP="00FD31BB">
            <w:pPr>
              <w:rPr>
                <w:sz w:val="22"/>
                <w:szCs w:val="22"/>
                <w:lang w:eastAsia="de-DE"/>
              </w:rPr>
            </w:pPr>
            <w:r w:rsidRPr="00F46160">
              <w:rPr>
                <w:sz w:val="22"/>
                <w:szCs w:val="22"/>
                <w:lang w:eastAsia="de-DE"/>
              </w:rPr>
              <w:t>erledigt</w:t>
            </w:r>
          </w:p>
        </w:tc>
      </w:tr>
      <w:tr w:rsidR="0076139F" w:rsidRPr="001C1A51" w14:paraId="0E688655" w14:textId="77777777" w:rsidTr="00FD31BB">
        <w:tc>
          <w:tcPr>
            <w:tcW w:w="8005" w:type="dxa"/>
          </w:tcPr>
          <w:p w14:paraId="5A570854" w14:textId="77777777" w:rsidR="0076139F" w:rsidRPr="00F46160" w:rsidRDefault="0076139F" w:rsidP="00FD31BB">
            <w:pPr>
              <w:rPr>
                <w:sz w:val="22"/>
                <w:szCs w:val="22"/>
                <w:lang w:eastAsia="de-DE"/>
              </w:rPr>
            </w:pPr>
            <w:r w:rsidRPr="00F46160">
              <w:rPr>
                <w:sz w:val="22"/>
                <w:szCs w:val="22"/>
                <w:lang w:eastAsia="de-DE"/>
              </w:rPr>
              <w:t>Legen Sie den Termin fest, wann die Betriebsratswahl abgeschlossen sein soll. Dies muss spätestens eine Woche vor dem Ablauf der Amtszeit des bisherigen Betriebsrats erfolgen.</w:t>
            </w:r>
          </w:p>
          <w:p w14:paraId="57E766BD" w14:textId="77777777" w:rsidR="0076139F" w:rsidRPr="00F46160" w:rsidRDefault="0076139F" w:rsidP="00FD31BB">
            <w:pPr>
              <w:rPr>
                <w:sz w:val="22"/>
                <w:szCs w:val="22"/>
                <w:lang w:eastAsia="de-DE"/>
              </w:rPr>
            </w:pPr>
            <w:r w:rsidRPr="00F46160">
              <w:rPr>
                <w:sz w:val="22"/>
                <w:szCs w:val="22"/>
                <w:lang w:eastAsia="de-DE"/>
              </w:rPr>
              <w:t>Der Wahltermin ist festgelegt auf den: ...</w:t>
            </w:r>
          </w:p>
        </w:tc>
        <w:tc>
          <w:tcPr>
            <w:tcW w:w="1051" w:type="dxa"/>
          </w:tcPr>
          <w:p w14:paraId="635D53E6" w14:textId="77777777" w:rsidR="0076139F" w:rsidRPr="00F46160" w:rsidRDefault="0076139F" w:rsidP="00FD31BB">
            <w:pPr>
              <w:rPr>
                <w:sz w:val="22"/>
                <w:szCs w:val="22"/>
                <w:lang w:eastAsia="de-DE"/>
              </w:rPr>
            </w:pPr>
          </w:p>
        </w:tc>
      </w:tr>
      <w:tr w:rsidR="0076139F" w:rsidRPr="001C1A51" w14:paraId="740BB6C9" w14:textId="77777777" w:rsidTr="00FD31BB">
        <w:tc>
          <w:tcPr>
            <w:tcW w:w="8005" w:type="dxa"/>
          </w:tcPr>
          <w:p w14:paraId="5AF6344F" w14:textId="77777777" w:rsidR="0076139F" w:rsidRPr="00F46160" w:rsidRDefault="0076139F" w:rsidP="00FD31BB">
            <w:pPr>
              <w:rPr>
                <w:sz w:val="22"/>
                <w:szCs w:val="22"/>
                <w:lang w:eastAsia="de-DE"/>
              </w:rPr>
            </w:pPr>
            <w:r w:rsidRPr="00F46160">
              <w:rPr>
                <w:sz w:val="22"/>
                <w:szCs w:val="22"/>
                <w:lang w:eastAsia="de-DE"/>
              </w:rPr>
              <w:t>Die Zahl der wahlberechtigten Kolleginnen und Kollegen und die sich daraus ergebende Größe des Betriebsrats wurden ermittelt.</w:t>
            </w:r>
          </w:p>
          <w:p w14:paraId="324194D7" w14:textId="77777777" w:rsidR="0076139F" w:rsidRPr="00F46160" w:rsidRDefault="0076139F" w:rsidP="00FD31BB">
            <w:pPr>
              <w:rPr>
                <w:sz w:val="22"/>
                <w:szCs w:val="22"/>
                <w:lang w:eastAsia="de-DE"/>
              </w:rPr>
            </w:pPr>
            <w:r w:rsidRPr="00F46160">
              <w:rPr>
                <w:sz w:val="22"/>
                <w:szCs w:val="22"/>
                <w:lang w:eastAsia="de-DE"/>
              </w:rPr>
              <w:t>Anzahl wahlberechtiger Arbeitnehmer: ...    Anzahl Betriebsratsmitglieder: ...</w:t>
            </w:r>
          </w:p>
        </w:tc>
        <w:tc>
          <w:tcPr>
            <w:tcW w:w="1051" w:type="dxa"/>
          </w:tcPr>
          <w:p w14:paraId="18F7C34A" w14:textId="77777777" w:rsidR="0076139F" w:rsidRPr="00F46160" w:rsidRDefault="0076139F" w:rsidP="00FD31BB">
            <w:pPr>
              <w:rPr>
                <w:sz w:val="22"/>
                <w:szCs w:val="22"/>
                <w:lang w:eastAsia="de-DE"/>
              </w:rPr>
            </w:pPr>
          </w:p>
        </w:tc>
      </w:tr>
      <w:tr w:rsidR="0076139F" w:rsidRPr="001C1A51" w14:paraId="6CEFB5E0" w14:textId="77777777" w:rsidTr="00FD31BB">
        <w:tc>
          <w:tcPr>
            <w:tcW w:w="8005" w:type="dxa"/>
          </w:tcPr>
          <w:p w14:paraId="0070331C" w14:textId="77777777" w:rsidR="0076139F" w:rsidRPr="00F46160" w:rsidRDefault="0076139F" w:rsidP="00FD31BB">
            <w:pPr>
              <w:rPr>
                <w:sz w:val="22"/>
                <w:szCs w:val="22"/>
                <w:lang w:eastAsia="de-DE"/>
              </w:rPr>
            </w:pPr>
            <w:r w:rsidRPr="00F46160">
              <w:rPr>
                <w:sz w:val="22"/>
                <w:szCs w:val="22"/>
                <w:lang w:eastAsia="de-DE"/>
              </w:rPr>
              <w:t>Es steht fest, wie viele Kolleginnen bzw. Kollegen im neuen Betriebsrat vertreten sein müssen, damit das Minderheitengeschlecht ausreichend vertreten ist (§ 5 WO, § 15 Abs. 2 BetrVG).</w:t>
            </w:r>
          </w:p>
          <w:p w14:paraId="6B6576D6" w14:textId="77777777" w:rsidR="0076139F" w:rsidRPr="00F46160" w:rsidRDefault="0076139F" w:rsidP="00FD31BB">
            <w:pPr>
              <w:rPr>
                <w:sz w:val="22"/>
                <w:szCs w:val="22"/>
                <w:lang w:eastAsia="de-DE"/>
              </w:rPr>
            </w:pPr>
            <w:r w:rsidRPr="00F46160">
              <w:rPr>
                <w:sz w:val="22"/>
                <w:szCs w:val="22"/>
                <w:lang w:eastAsia="de-DE"/>
              </w:rPr>
              <w:t>Zahl der Kolleginnen: ...    Zahl der Kollegen: ...</w:t>
            </w:r>
          </w:p>
        </w:tc>
        <w:tc>
          <w:tcPr>
            <w:tcW w:w="1051" w:type="dxa"/>
          </w:tcPr>
          <w:p w14:paraId="2E8CDC64" w14:textId="77777777" w:rsidR="0076139F" w:rsidRPr="00F46160" w:rsidRDefault="0076139F" w:rsidP="00FD31BB">
            <w:pPr>
              <w:rPr>
                <w:sz w:val="22"/>
                <w:szCs w:val="22"/>
                <w:lang w:eastAsia="de-DE"/>
              </w:rPr>
            </w:pPr>
          </w:p>
        </w:tc>
      </w:tr>
      <w:tr w:rsidR="0076139F" w:rsidRPr="00F46160" w14:paraId="0793FC39" w14:textId="77777777" w:rsidTr="00FD31BB">
        <w:tc>
          <w:tcPr>
            <w:tcW w:w="8005" w:type="dxa"/>
          </w:tcPr>
          <w:p w14:paraId="43215281" w14:textId="77777777" w:rsidR="0076139F" w:rsidRPr="00F46160" w:rsidRDefault="0076139F" w:rsidP="00FD31BB">
            <w:pPr>
              <w:rPr>
                <w:sz w:val="22"/>
                <w:szCs w:val="22"/>
                <w:lang w:eastAsia="de-DE"/>
              </w:rPr>
            </w:pPr>
            <w:r w:rsidRPr="00F46160">
              <w:rPr>
                <w:sz w:val="22"/>
                <w:szCs w:val="22"/>
                <w:lang w:eastAsia="de-DE"/>
              </w:rPr>
              <w:t>Die Entscheidung für das richtige Wahlverfahren ist gefallen.</w:t>
            </w:r>
          </w:p>
          <w:p w14:paraId="7066E9B7" w14:textId="77777777" w:rsidR="0076139F" w:rsidRPr="00F46160" w:rsidRDefault="0076139F" w:rsidP="00FD31BB">
            <w:pPr>
              <w:rPr>
                <w:sz w:val="22"/>
                <w:szCs w:val="22"/>
                <w:lang w:eastAsia="de-DE"/>
              </w:rPr>
            </w:pPr>
            <w:r w:rsidRPr="00F46160">
              <w:rPr>
                <w:sz w:val="22"/>
                <w:szCs w:val="22"/>
                <w:lang w:eastAsia="de-DE"/>
              </w:rPr>
              <w:t>... vereinfachtes Verfahren        ... normales Wahlverfahren</w:t>
            </w:r>
          </w:p>
        </w:tc>
        <w:tc>
          <w:tcPr>
            <w:tcW w:w="1051" w:type="dxa"/>
          </w:tcPr>
          <w:p w14:paraId="3720FCEE" w14:textId="77777777" w:rsidR="0076139F" w:rsidRPr="00F46160" w:rsidRDefault="0076139F" w:rsidP="00FD31BB">
            <w:pPr>
              <w:rPr>
                <w:sz w:val="22"/>
                <w:szCs w:val="22"/>
                <w:lang w:eastAsia="de-DE"/>
              </w:rPr>
            </w:pPr>
          </w:p>
        </w:tc>
      </w:tr>
      <w:tr w:rsidR="0076139F" w:rsidRPr="001C1A51" w14:paraId="4060BEC3" w14:textId="77777777" w:rsidTr="00FD31BB">
        <w:tc>
          <w:tcPr>
            <w:tcW w:w="8005" w:type="dxa"/>
          </w:tcPr>
          <w:p w14:paraId="533FCE4E" w14:textId="77777777" w:rsidR="0076139F" w:rsidRPr="00F46160" w:rsidRDefault="0076139F" w:rsidP="00FD31BB">
            <w:pPr>
              <w:rPr>
                <w:sz w:val="22"/>
                <w:szCs w:val="22"/>
                <w:lang w:eastAsia="de-DE"/>
              </w:rPr>
            </w:pPr>
            <w:r w:rsidRPr="00F46160">
              <w:rPr>
                <w:sz w:val="22"/>
                <w:szCs w:val="22"/>
                <w:lang w:eastAsia="de-DE"/>
              </w:rPr>
              <w:t>Die Betriebsratswahl und der Termin sind im Betrieb bekanntgemacht worden.</w:t>
            </w:r>
          </w:p>
        </w:tc>
        <w:tc>
          <w:tcPr>
            <w:tcW w:w="1051" w:type="dxa"/>
          </w:tcPr>
          <w:p w14:paraId="51DA57A2" w14:textId="77777777" w:rsidR="0076139F" w:rsidRPr="00F46160" w:rsidRDefault="0076139F" w:rsidP="00FD31BB">
            <w:pPr>
              <w:rPr>
                <w:sz w:val="22"/>
                <w:szCs w:val="22"/>
                <w:lang w:eastAsia="de-DE"/>
              </w:rPr>
            </w:pPr>
          </w:p>
        </w:tc>
      </w:tr>
      <w:tr w:rsidR="0076139F" w:rsidRPr="00F46160" w14:paraId="30CF065F" w14:textId="77777777" w:rsidTr="00FD31BB">
        <w:tc>
          <w:tcPr>
            <w:tcW w:w="8005" w:type="dxa"/>
          </w:tcPr>
          <w:p w14:paraId="5A8321AB" w14:textId="77777777" w:rsidR="0076139F" w:rsidRPr="00F46160" w:rsidRDefault="0076139F" w:rsidP="00FD31BB">
            <w:pPr>
              <w:rPr>
                <w:sz w:val="22"/>
                <w:szCs w:val="22"/>
                <w:lang w:eastAsia="de-DE"/>
              </w:rPr>
            </w:pPr>
            <w:r w:rsidRPr="00F46160">
              <w:rPr>
                <w:sz w:val="22"/>
                <w:szCs w:val="22"/>
                <w:lang w:eastAsia="de-DE"/>
              </w:rPr>
              <w:t>Der Wahlvorstand ist bestellt.</w:t>
            </w:r>
          </w:p>
        </w:tc>
        <w:tc>
          <w:tcPr>
            <w:tcW w:w="1051" w:type="dxa"/>
          </w:tcPr>
          <w:p w14:paraId="73AF8D5C" w14:textId="77777777" w:rsidR="0076139F" w:rsidRPr="00F46160" w:rsidRDefault="0076139F" w:rsidP="00FD31BB">
            <w:pPr>
              <w:rPr>
                <w:sz w:val="22"/>
                <w:szCs w:val="22"/>
                <w:lang w:eastAsia="de-DE"/>
              </w:rPr>
            </w:pPr>
          </w:p>
        </w:tc>
      </w:tr>
      <w:tr w:rsidR="0076139F" w:rsidRPr="001C1A51" w14:paraId="41535CC1" w14:textId="77777777" w:rsidTr="00FD31BB">
        <w:tc>
          <w:tcPr>
            <w:tcW w:w="8005" w:type="dxa"/>
          </w:tcPr>
          <w:p w14:paraId="11343F69" w14:textId="77777777" w:rsidR="0076139F" w:rsidRPr="00F46160" w:rsidRDefault="0076139F" w:rsidP="00FD31BB">
            <w:pPr>
              <w:rPr>
                <w:sz w:val="22"/>
                <w:szCs w:val="22"/>
                <w:lang w:eastAsia="de-DE"/>
              </w:rPr>
            </w:pPr>
            <w:r w:rsidRPr="00F46160">
              <w:rPr>
                <w:sz w:val="22"/>
                <w:szCs w:val="22"/>
                <w:lang w:eastAsia="de-DE"/>
              </w:rPr>
              <w:t>Das Wahlausschreiben ist rechtlich korrekt erstellt und kann von jeder Kollegin bzw. jedem Kollegen eingesehen werden.</w:t>
            </w:r>
          </w:p>
        </w:tc>
        <w:tc>
          <w:tcPr>
            <w:tcW w:w="1051" w:type="dxa"/>
          </w:tcPr>
          <w:p w14:paraId="1C714AE8" w14:textId="77777777" w:rsidR="0076139F" w:rsidRPr="00F46160" w:rsidRDefault="0076139F" w:rsidP="00FD31BB">
            <w:pPr>
              <w:rPr>
                <w:sz w:val="22"/>
                <w:szCs w:val="22"/>
                <w:lang w:eastAsia="de-DE"/>
              </w:rPr>
            </w:pPr>
          </w:p>
        </w:tc>
      </w:tr>
      <w:tr w:rsidR="0076139F" w:rsidRPr="001C1A51" w14:paraId="51C01480" w14:textId="77777777" w:rsidTr="00FD31BB">
        <w:tc>
          <w:tcPr>
            <w:tcW w:w="8005" w:type="dxa"/>
          </w:tcPr>
          <w:p w14:paraId="361A33FA" w14:textId="77777777" w:rsidR="0076139F" w:rsidRPr="00F46160" w:rsidRDefault="0076139F" w:rsidP="00FD31BB">
            <w:pPr>
              <w:rPr>
                <w:sz w:val="22"/>
                <w:szCs w:val="22"/>
                <w:lang w:eastAsia="de-DE"/>
              </w:rPr>
            </w:pPr>
            <w:r w:rsidRPr="00F46160">
              <w:rPr>
                <w:sz w:val="22"/>
                <w:szCs w:val="22"/>
                <w:lang w:eastAsia="de-DE"/>
              </w:rPr>
              <w:t>Es sind genug Wahlvorschläge vorhanden.</w:t>
            </w:r>
          </w:p>
        </w:tc>
        <w:tc>
          <w:tcPr>
            <w:tcW w:w="1051" w:type="dxa"/>
          </w:tcPr>
          <w:p w14:paraId="2648CBD3" w14:textId="77777777" w:rsidR="0076139F" w:rsidRPr="00F46160" w:rsidRDefault="0076139F" w:rsidP="00FD31BB">
            <w:pPr>
              <w:rPr>
                <w:sz w:val="22"/>
                <w:szCs w:val="22"/>
                <w:lang w:eastAsia="de-DE"/>
              </w:rPr>
            </w:pPr>
          </w:p>
        </w:tc>
      </w:tr>
      <w:tr w:rsidR="0076139F" w:rsidRPr="001C1A51" w14:paraId="3AEC725F" w14:textId="77777777" w:rsidTr="00FD31BB">
        <w:tc>
          <w:tcPr>
            <w:tcW w:w="8005" w:type="dxa"/>
          </w:tcPr>
          <w:p w14:paraId="50DF4AD7" w14:textId="77777777" w:rsidR="0076139F" w:rsidRPr="00F46160" w:rsidRDefault="0076139F" w:rsidP="00FD31BB">
            <w:pPr>
              <w:rPr>
                <w:sz w:val="22"/>
                <w:szCs w:val="22"/>
                <w:lang w:eastAsia="de-DE"/>
              </w:rPr>
            </w:pPr>
            <w:r w:rsidRPr="00F46160">
              <w:rPr>
                <w:sz w:val="22"/>
                <w:szCs w:val="22"/>
                <w:lang w:eastAsia="de-DE"/>
              </w:rPr>
              <w:t>Die vorgeschlagenen Kandidaten wurden auf ihre Wahlbarkeit hin überprüft.</w:t>
            </w:r>
          </w:p>
        </w:tc>
        <w:tc>
          <w:tcPr>
            <w:tcW w:w="1051" w:type="dxa"/>
          </w:tcPr>
          <w:p w14:paraId="2146F9DE" w14:textId="77777777" w:rsidR="0076139F" w:rsidRPr="00F46160" w:rsidRDefault="0076139F" w:rsidP="00FD31BB">
            <w:pPr>
              <w:rPr>
                <w:sz w:val="22"/>
                <w:szCs w:val="22"/>
                <w:lang w:eastAsia="de-DE"/>
              </w:rPr>
            </w:pPr>
          </w:p>
        </w:tc>
      </w:tr>
      <w:tr w:rsidR="0076139F" w:rsidRPr="001C1A51" w14:paraId="0A4A4B6C" w14:textId="77777777" w:rsidTr="00FD31BB">
        <w:tc>
          <w:tcPr>
            <w:tcW w:w="8005" w:type="dxa"/>
          </w:tcPr>
          <w:p w14:paraId="1BEC6D3F" w14:textId="77777777" w:rsidR="0076139F" w:rsidRPr="00F46160" w:rsidRDefault="0076139F" w:rsidP="00FD31BB">
            <w:pPr>
              <w:rPr>
                <w:sz w:val="22"/>
                <w:szCs w:val="22"/>
                <w:lang w:eastAsia="de-DE"/>
              </w:rPr>
            </w:pPr>
            <w:r w:rsidRPr="00F46160">
              <w:rPr>
                <w:sz w:val="22"/>
                <w:szCs w:val="22"/>
                <w:lang w:eastAsia="de-DE"/>
              </w:rPr>
              <w:t>Die Wahlvorschläge haben die erforderliche Zahl an Stützunterschriften.</w:t>
            </w:r>
          </w:p>
        </w:tc>
        <w:tc>
          <w:tcPr>
            <w:tcW w:w="1051" w:type="dxa"/>
          </w:tcPr>
          <w:p w14:paraId="5827CF58" w14:textId="77777777" w:rsidR="0076139F" w:rsidRPr="00F46160" w:rsidRDefault="0076139F" w:rsidP="00FD31BB">
            <w:pPr>
              <w:rPr>
                <w:sz w:val="22"/>
                <w:szCs w:val="22"/>
                <w:lang w:eastAsia="de-DE"/>
              </w:rPr>
            </w:pPr>
          </w:p>
        </w:tc>
      </w:tr>
      <w:tr w:rsidR="0076139F" w:rsidRPr="001C1A51" w14:paraId="5EE03B2E" w14:textId="77777777" w:rsidTr="00FD31BB">
        <w:tc>
          <w:tcPr>
            <w:tcW w:w="8005" w:type="dxa"/>
          </w:tcPr>
          <w:p w14:paraId="5F3C29A7" w14:textId="77777777" w:rsidR="0076139F" w:rsidRPr="00F46160" w:rsidRDefault="0076139F" w:rsidP="00FD31BB">
            <w:pPr>
              <w:rPr>
                <w:sz w:val="22"/>
                <w:szCs w:val="22"/>
                <w:lang w:eastAsia="de-DE"/>
              </w:rPr>
            </w:pPr>
            <w:r w:rsidRPr="00F46160">
              <w:rPr>
                <w:sz w:val="22"/>
                <w:szCs w:val="22"/>
                <w:lang w:eastAsia="de-DE"/>
              </w:rPr>
              <w:t>Die Wahlvorschläge sind rechtzeitig veröffentlicht worden.</w:t>
            </w:r>
          </w:p>
        </w:tc>
        <w:tc>
          <w:tcPr>
            <w:tcW w:w="1051" w:type="dxa"/>
          </w:tcPr>
          <w:p w14:paraId="2216C715" w14:textId="77777777" w:rsidR="0076139F" w:rsidRPr="00F46160" w:rsidRDefault="0076139F" w:rsidP="00FD31BB">
            <w:pPr>
              <w:rPr>
                <w:sz w:val="22"/>
                <w:szCs w:val="22"/>
                <w:lang w:eastAsia="de-DE"/>
              </w:rPr>
            </w:pPr>
          </w:p>
        </w:tc>
      </w:tr>
    </w:tbl>
    <w:p w14:paraId="5B4B49A6" w14:textId="77777777" w:rsidR="0076139F" w:rsidRPr="00F46160" w:rsidRDefault="0076139F" w:rsidP="0076139F">
      <w:pPr>
        <w:jc w:val="both"/>
        <w:rPr>
          <w:iCs/>
          <w:sz w:val="22"/>
          <w:szCs w:val="22"/>
        </w:rPr>
      </w:pPr>
    </w:p>
    <w:p w14:paraId="72553B65" w14:textId="77777777" w:rsidR="0076139F" w:rsidRPr="00F46160" w:rsidRDefault="0076139F" w:rsidP="0076139F">
      <w:pPr>
        <w:jc w:val="both"/>
        <w:rPr>
          <w:iCs/>
          <w:sz w:val="22"/>
          <w:szCs w:val="22"/>
        </w:rPr>
      </w:pPr>
      <w:r w:rsidRPr="00F46160">
        <w:rPr>
          <w:iCs/>
          <w:sz w:val="22"/>
          <w:szCs w:val="22"/>
        </w:rPr>
        <w:t>Im Teil 2 in der nächsten Ausgabe erfahren Sie dann, wie Sie den Wahltag und die Stimmabgabe richtig organisieren.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5F6D6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01E58">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B814" w14:textId="77777777" w:rsidR="00D2599F" w:rsidRDefault="00D2599F" w:rsidP="00BF7674">
      <w:r>
        <w:separator/>
      </w:r>
    </w:p>
  </w:endnote>
  <w:endnote w:type="continuationSeparator" w:id="0">
    <w:p w14:paraId="6EA4667C" w14:textId="77777777" w:rsidR="00D2599F" w:rsidRDefault="00D2599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005C" w14:textId="77777777" w:rsidR="00D2599F" w:rsidRDefault="00D2599F" w:rsidP="00BF7674">
      <w:r>
        <w:separator/>
      </w:r>
    </w:p>
  </w:footnote>
  <w:footnote w:type="continuationSeparator" w:id="0">
    <w:p w14:paraId="5BEB9BDC" w14:textId="77777777" w:rsidR="00D2599F" w:rsidRDefault="00D2599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0"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4"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32"/>
  </w:num>
  <w:num w:numId="3">
    <w:abstractNumId w:val="13"/>
  </w:num>
  <w:num w:numId="4">
    <w:abstractNumId w:val="37"/>
  </w:num>
  <w:num w:numId="5">
    <w:abstractNumId w:val="17"/>
  </w:num>
  <w:num w:numId="6">
    <w:abstractNumId w:val="15"/>
  </w:num>
  <w:num w:numId="7">
    <w:abstractNumId w:val="30"/>
  </w:num>
  <w:num w:numId="8">
    <w:abstractNumId w:val="20"/>
  </w:num>
  <w:num w:numId="9">
    <w:abstractNumId w:val="2"/>
  </w:num>
  <w:num w:numId="10">
    <w:abstractNumId w:val="42"/>
  </w:num>
  <w:num w:numId="11">
    <w:abstractNumId w:val="24"/>
  </w:num>
  <w:num w:numId="12">
    <w:abstractNumId w:val="3"/>
  </w:num>
  <w:num w:numId="13">
    <w:abstractNumId w:val="28"/>
  </w:num>
  <w:num w:numId="14">
    <w:abstractNumId w:val="39"/>
  </w:num>
  <w:num w:numId="15">
    <w:abstractNumId w:val="7"/>
  </w:num>
  <w:num w:numId="16">
    <w:abstractNumId w:val="44"/>
  </w:num>
  <w:num w:numId="17">
    <w:abstractNumId w:val="26"/>
  </w:num>
  <w:num w:numId="18">
    <w:abstractNumId w:val="23"/>
  </w:num>
  <w:num w:numId="19">
    <w:abstractNumId w:val="19"/>
  </w:num>
  <w:num w:numId="20">
    <w:abstractNumId w:val="16"/>
  </w:num>
  <w:num w:numId="21">
    <w:abstractNumId w:val="6"/>
  </w:num>
  <w:num w:numId="22">
    <w:abstractNumId w:val="10"/>
  </w:num>
  <w:num w:numId="23">
    <w:abstractNumId w:val="12"/>
  </w:num>
  <w:num w:numId="24">
    <w:abstractNumId w:val="0"/>
  </w:num>
  <w:num w:numId="25">
    <w:abstractNumId w:val="22"/>
  </w:num>
  <w:num w:numId="26">
    <w:abstractNumId w:val="29"/>
  </w:num>
  <w:num w:numId="27">
    <w:abstractNumId w:val="18"/>
  </w:num>
  <w:num w:numId="28">
    <w:abstractNumId w:val="8"/>
  </w:num>
  <w:num w:numId="29">
    <w:abstractNumId w:val="4"/>
  </w:num>
  <w:num w:numId="30">
    <w:abstractNumId w:val="27"/>
  </w:num>
  <w:num w:numId="31">
    <w:abstractNumId w:val="41"/>
  </w:num>
  <w:num w:numId="32">
    <w:abstractNumId w:val="9"/>
  </w:num>
  <w:num w:numId="33">
    <w:abstractNumId w:val="45"/>
  </w:num>
  <w:num w:numId="34">
    <w:abstractNumId w:val="35"/>
  </w:num>
  <w:num w:numId="35">
    <w:abstractNumId w:val="34"/>
  </w:num>
  <w:num w:numId="36">
    <w:abstractNumId w:val="14"/>
  </w:num>
  <w:num w:numId="37">
    <w:abstractNumId w:val="40"/>
  </w:num>
  <w:num w:numId="38">
    <w:abstractNumId w:val="11"/>
  </w:num>
  <w:num w:numId="39">
    <w:abstractNumId w:val="33"/>
  </w:num>
  <w:num w:numId="40">
    <w:abstractNumId w:val="21"/>
  </w:num>
  <w:num w:numId="41">
    <w:abstractNumId w:val="1"/>
  </w:num>
  <w:num w:numId="42">
    <w:abstractNumId w:val="43"/>
  </w:num>
  <w:num w:numId="43">
    <w:abstractNumId w:val="5"/>
  </w:num>
  <w:num w:numId="44">
    <w:abstractNumId w:val="36"/>
  </w:num>
  <w:num w:numId="45">
    <w:abstractNumId w:val="25"/>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2021-11-05T09:32:00Z</dcterms:created>
  <dcterms:modified xsi:type="dcterms:W3CDTF">2021-11-05T09:32:00Z</dcterms:modified>
</cp:coreProperties>
</file>