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3926" w14:textId="77777777" w:rsidR="004143C8" w:rsidRPr="00683C60" w:rsidRDefault="004143C8" w:rsidP="004143C8">
      <w:pPr>
        <w:rPr>
          <w:rFonts w:cstheme="minorHAnsi"/>
          <w:b/>
          <w:sz w:val="50"/>
          <w:szCs w:val="50"/>
        </w:rPr>
      </w:pPr>
      <w:r w:rsidRPr="00683C60">
        <w:rPr>
          <w:rFonts w:cstheme="minorHAnsi"/>
          <w:b/>
          <w:sz w:val="50"/>
          <w:szCs w:val="50"/>
        </w:rPr>
        <w:t>Road-</w:t>
      </w:r>
      <w:proofErr w:type="spellStart"/>
      <w:r w:rsidRPr="00683C60">
        <w:rPr>
          <w:rFonts w:cstheme="minorHAnsi"/>
          <w:b/>
          <w:sz w:val="50"/>
          <w:szCs w:val="50"/>
        </w:rPr>
        <w:t>Map</w:t>
      </w:r>
      <w:proofErr w:type="spellEnd"/>
      <w:r w:rsidRPr="00683C60">
        <w:rPr>
          <w:rFonts w:cstheme="minorHAnsi"/>
          <w:b/>
          <w:sz w:val="50"/>
          <w:szCs w:val="50"/>
        </w:rPr>
        <w:t xml:space="preserve"> zur Betriebsratswahl 2022</w:t>
      </w:r>
      <w:r>
        <w:rPr>
          <w:rFonts w:cstheme="minorHAnsi"/>
          <w:b/>
          <w:sz w:val="50"/>
          <w:szCs w:val="50"/>
        </w:rPr>
        <w:t xml:space="preserve"> (Teil 3):</w:t>
      </w:r>
      <w:r w:rsidRPr="00683C60">
        <w:rPr>
          <w:rFonts w:cstheme="minorHAnsi"/>
          <w:b/>
          <w:sz w:val="50"/>
          <w:szCs w:val="50"/>
        </w:rPr>
        <w:t xml:space="preserve"> </w:t>
      </w:r>
      <w:r>
        <w:rPr>
          <w:rFonts w:cstheme="minorHAnsi"/>
          <w:b/>
          <w:sz w:val="50"/>
          <w:szCs w:val="50"/>
        </w:rPr>
        <w:t>Diese Termine</w:t>
      </w:r>
      <w:r w:rsidRPr="00683C60">
        <w:rPr>
          <w:rFonts w:cstheme="minorHAnsi"/>
          <w:b/>
          <w:sz w:val="50"/>
          <w:szCs w:val="50"/>
        </w:rPr>
        <w:t xml:space="preserve"> </w:t>
      </w:r>
      <w:r>
        <w:rPr>
          <w:rFonts w:cstheme="minorHAnsi"/>
          <w:b/>
          <w:sz w:val="50"/>
          <w:szCs w:val="50"/>
        </w:rPr>
        <w:t>sind</w:t>
      </w:r>
      <w:r w:rsidRPr="00683C60">
        <w:rPr>
          <w:rFonts w:cstheme="minorHAnsi"/>
          <w:b/>
          <w:sz w:val="50"/>
          <w:szCs w:val="50"/>
        </w:rPr>
        <w:t xml:space="preserve"> in größeren Betrieben </w:t>
      </w:r>
      <w:r>
        <w:rPr>
          <w:rFonts w:cstheme="minorHAnsi"/>
          <w:b/>
          <w:sz w:val="50"/>
          <w:szCs w:val="50"/>
        </w:rPr>
        <w:t>wichtig</w:t>
      </w:r>
    </w:p>
    <w:p w14:paraId="12433961" w14:textId="77777777" w:rsidR="004143C8" w:rsidRPr="00683C60" w:rsidRDefault="004143C8" w:rsidP="004143C8">
      <w:pPr>
        <w:jc w:val="both"/>
        <w:rPr>
          <w:sz w:val="22"/>
          <w:szCs w:val="22"/>
        </w:rPr>
      </w:pPr>
      <w:r>
        <w:rPr>
          <w:sz w:val="22"/>
          <w:szCs w:val="22"/>
        </w:rPr>
        <w:t xml:space="preserve">Durch eine gute Vorbereitung lassen sich Fehler bei der Betriebsratswahl und damit </w:t>
      </w:r>
      <w:proofErr w:type="gramStart"/>
      <w:r>
        <w:rPr>
          <w:sz w:val="22"/>
          <w:szCs w:val="22"/>
        </w:rPr>
        <w:t>eine  mögliche</w:t>
      </w:r>
      <w:proofErr w:type="gramEnd"/>
      <w:r>
        <w:rPr>
          <w:sz w:val="22"/>
          <w:szCs w:val="22"/>
        </w:rPr>
        <w:t xml:space="preserve"> spätere Anfechtung vermeiden</w:t>
      </w:r>
      <w:r w:rsidRPr="00683C60">
        <w:rPr>
          <w:sz w:val="22"/>
          <w:szCs w:val="22"/>
        </w:rPr>
        <w:t xml:space="preserve">. Das gilt </w:t>
      </w:r>
      <w:r>
        <w:rPr>
          <w:sz w:val="22"/>
          <w:szCs w:val="22"/>
        </w:rPr>
        <w:t>wie immer auch</w:t>
      </w:r>
      <w:r w:rsidRPr="00683C60">
        <w:rPr>
          <w:sz w:val="22"/>
          <w:szCs w:val="22"/>
        </w:rPr>
        <w:t xml:space="preserve"> für die kommenden Betriebsratswahlen, die alle 4 Jahre und diesmal vom 01.03.2022 bis zum 31.05.2022 stattfinden. Unsere Road-</w:t>
      </w:r>
      <w:proofErr w:type="spellStart"/>
      <w:r w:rsidRPr="00683C60">
        <w:rPr>
          <w:sz w:val="22"/>
          <w:szCs w:val="22"/>
        </w:rPr>
        <w:t>Map</w:t>
      </w:r>
      <w:proofErr w:type="spellEnd"/>
      <w:r w:rsidRPr="00683C60">
        <w:rPr>
          <w:sz w:val="22"/>
          <w:szCs w:val="22"/>
        </w:rPr>
        <w:t xml:space="preserve"> zur Betriebsratswahl 2022 zeigt Ihnen, was zu tun ist und vor allem: wann. Hier ist unser Termin-Kalender Teil </w:t>
      </w:r>
      <w:r>
        <w:rPr>
          <w:sz w:val="22"/>
          <w:szCs w:val="22"/>
        </w:rPr>
        <w:t>3</w:t>
      </w:r>
      <w:r w:rsidRPr="00683C60">
        <w:rPr>
          <w:sz w:val="22"/>
          <w:szCs w:val="22"/>
        </w:rPr>
        <w:t xml:space="preserve"> – mit allen wichtigen Handlungen und Fristen im </w:t>
      </w:r>
      <w:r>
        <w:rPr>
          <w:sz w:val="22"/>
          <w:szCs w:val="22"/>
        </w:rPr>
        <w:t>normalen</w:t>
      </w:r>
      <w:r w:rsidRPr="00683C60">
        <w:rPr>
          <w:sz w:val="22"/>
          <w:szCs w:val="22"/>
        </w:rPr>
        <w:t xml:space="preserve"> Wahlverfahren </w:t>
      </w:r>
      <w:r>
        <w:rPr>
          <w:sz w:val="22"/>
          <w:szCs w:val="22"/>
        </w:rPr>
        <w:t>vor</w:t>
      </w:r>
      <w:r w:rsidRPr="00683C60">
        <w:rPr>
          <w:sz w:val="22"/>
          <w:szCs w:val="22"/>
        </w:rPr>
        <w:t xml:space="preserve"> dem Wahltag.</w:t>
      </w:r>
    </w:p>
    <w:p w14:paraId="37FCF829" w14:textId="77777777" w:rsidR="004143C8" w:rsidRPr="008947C0" w:rsidRDefault="004143C8" w:rsidP="004143C8">
      <w:pPr>
        <w:rPr>
          <w:sz w:val="22"/>
          <w:szCs w:val="22"/>
          <w:highlight w:val="yellow"/>
        </w:rPr>
      </w:pPr>
    </w:p>
    <w:p w14:paraId="7EC90007" w14:textId="77777777" w:rsidR="004143C8" w:rsidRDefault="004143C8" w:rsidP="004143C8">
      <w:pPr>
        <w:pStyle w:val="PNLSubhead"/>
        <w:outlineLvl w:val="0"/>
      </w:pPr>
      <w:r w:rsidRPr="00910A05">
        <w:t>So haben Sie vor dem Wahltag alle Termine im Blick</w:t>
      </w:r>
    </w:p>
    <w:tbl>
      <w:tblPr>
        <w:tblStyle w:val="Tabellenraster"/>
        <w:tblW w:w="0" w:type="auto"/>
        <w:tblLook w:val="04A0" w:firstRow="1" w:lastRow="0" w:firstColumn="1" w:lastColumn="0" w:noHBand="0" w:noVBand="1"/>
      </w:tblPr>
      <w:tblGrid>
        <w:gridCol w:w="1848"/>
        <w:gridCol w:w="5189"/>
        <w:gridCol w:w="2019"/>
      </w:tblGrid>
      <w:tr w:rsidR="004143C8" w14:paraId="760D110D" w14:textId="77777777" w:rsidTr="00B61FC5">
        <w:tc>
          <w:tcPr>
            <w:tcW w:w="1848" w:type="dxa"/>
          </w:tcPr>
          <w:p w14:paraId="00130329" w14:textId="77777777" w:rsidR="004143C8" w:rsidRDefault="004143C8" w:rsidP="00B61FC5">
            <w:r>
              <w:t>Letzter Termin</w:t>
            </w:r>
          </w:p>
        </w:tc>
        <w:tc>
          <w:tcPr>
            <w:tcW w:w="5189" w:type="dxa"/>
          </w:tcPr>
          <w:p w14:paraId="746CDDAF" w14:textId="77777777" w:rsidR="004143C8" w:rsidRDefault="004143C8" w:rsidP="00B61FC5">
            <w:r>
              <w:t>Aufgabe</w:t>
            </w:r>
          </w:p>
        </w:tc>
        <w:tc>
          <w:tcPr>
            <w:tcW w:w="2019" w:type="dxa"/>
          </w:tcPr>
          <w:p w14:paraId="0F817FB6" w14:textId="77777777" w:rsidR="004143C8" w:rsidRDefault="004143C8" w:rsidP="00B61FC5">
            <w:r>
              <w:t>Frühester Termin</w:t>
            </w:r>
          </w:p>
        </w:tc>
      </w:tr>
      <w:tr w:rsidR="004143C8" w14:paraId="69CB1FD6" w14:textId="77777777" w:rsidTr="00B61FC5">
        <w:tc>
          <w:tcPr>
            <w:tcW w:w="1848" w:type="dxa"/>
          </w:tcPr>
          <w:p w14:paraId="6E5418CE" w14:textId="77777777" w:rsidR="004143C8" w:rsidRDefault="004143C8" w:rsidP="00B61FC5">
            <w:r>
              <w:t>04.02.2022</w:t>
            </w:r>
          </w:p>
        </w:tc>
        <w:tc>
          <w:tcPr>
            <w:tcW w:w="5189" w:type="dxa"/>
          </w:tcPr>
          <w:p w14:paraId="2B48850F" w14:textId="77777777" w:rsidR="004143C8" w:rsidRDefault="004143C8" w:rsidP="00B61FC5">
            <w:r>
              <w:t>Bestellung des Wahlvorstands (spätestens 10 Wochen, bevor die Amtszeit des bestehenden Betriebsrats endet)</w:t>
            </w:r>
          </w:p>
        </w:tc>
        <w:tc>
          <w:tcPr>
            <w:tcW w:w="2019" w:type="dxa"/>
          </w:tcPr>
          <w:p w14:paraId="18254B6C" w14:textId="77777777" w:rsidR="004143C8" w:rsidRDefault="004143C8" w:rsidP="00B61FC5">
            <w:r>
              <w:t>Oktober 2021</w:t>
            </w:r>
          </w:p>
        </w:tc>
      </w:tr>
      <w:tr w:rsidR="004143C8" w14:paraId="35C6060F" w14:textId="77777777" w:rsidTr="00B61FC5">
        <w:tc>
          <w:tcPr>
            <w:tcW w:w="1848" w:type="dxa"/>
          </w:tcPr>
          <w:p w14:paraId="30913806" w14:textId="77777777" w:rsidR="004143C8" w:rsidRDefault="004143C8" w:rsidP="00B61FC5">
            <w:r>
              <w:t>07. – 24.02.2022</w:t>
            </w:r>
          </w:p>
        </w:tc>
        <w:tc>
          <w:tcPr>
            <w:tcW w:w="5189" w:type="dxa"/>
          </w:tcPr>
          <w:p w14:paraId="4E1F0B81" w14:textId="77777777" w:rsidR="004143C8" w:rsidRDefault="004143C8" w:rsidP="00B61FC5">
            <w:r>
              <w:t>Teilnahme an einer Schulung zur Betriebsratswahl 2022</w:t>
            </w:r>
          </w:p>
        </w:tc>
        <w:tc>
          <w:tcPr>
            <w:tcW w:w="2019" w:type="dxa"/>
          </w:tcPr>
          <w:p w14:paraId="18093F17" w14:textId="77777777" w:rsidR="004143C8" w:rsidRDefault="004143C8" w:rsidP="00B61FC5">
            <w:r>
              <w:t>Oktober 2021</w:t>
            </w:r>
          </w:p>
        </w:tc>
      </w:tr>
      <w:tr w:rsidR="004143C8" w14:paraId="3C7016F1" w14:textId="77777777" w:rsidTr="00B61FC5">
        <w:tc>
          <w:tcPr>
            <w:tcW w:w="1848" w:type="dxa"/>
          </w:tcPr>
          <w:p w14:paraId="08E349D7" w14:textId="77777777" w:rsidR="004143C8" w:rsidRDefault="004143C8" w:rsidP="00B61FC5">
            <w:r>
              <w:t>10.02.2022</w:t>
            </w:r>
          </w:p>
        </w:tc>
        <w:tc>
          <w:tcPr>
            <w:tcW w:w="5189" w:type="dxa"/>
          </w:tcPr>
          <w:p w14:paraId="12946F29" w14:textId="77777777" w:rsidR="004143C8" w:rsidRDefault="004143C8" w:rsidP="00B61FC5">
            <w:r>
              <w:t>Zuordnung der leitenden Angestellten, denn der Sprecherausschuss ist spätestens 2 Wochen vor Einleitung der Wahl zu informieren. Dies muss unverzüglich nach der Bestellung des Wahlvorstands geschehen</w:t>
            </w:r>
          </w:p>
        </w:tc>
        <w:tc>
          <w:tcPr>
            <w:tcW w:w="2019" w:type="dxa"/>
          </w:tcPr>
          <w:p w14:paraId="63793842" w14:textId="77777777" w:rsidR="004143C8" w:rsidRDefault="004143C8" w:rsidP="00B61FC5">
            <w:r>
              <w:t>24.01.2022 (spätestens)</w:t>
            </w:r>
          </w:p>
        </w:tc>
      </w:tr>
      <w:tr w:rsidR="004143C8" w14:paraId="2EA9D3DD" w14:textId="77777777" w:rsidTr="00B61FC5">
        <w:tc>
          <w:tcPr>
            <w:tcW w:w="1848" w:type="dxa"/>
          </w:tcPr>
          <w:p w14:paraId="332CE2A9" w14:textId="77777777" w:rsidR="004143C8" w:rsidRDefault="004143C8" w:rsidP="00B61FC5">
            <w:r>
              <w:t>25.02.2022</w:t>
            </w:r>
          </w:p>
        </w:tc>
        <w:tc>
          <w:tcPr>
            <w:tcW w:w="5189" w:type="dxa"/>
          </w:tcPr>
          <w:p w14:paraId="5C002F54" w14:textId="77777777" w:rsidR="004143C8" w:rsidRDefault="004143C8" w:rsidP="00B61FC5">
            <w:r>
              <w:t>Erlass des Wahlausschreibens</w:t>
            </w:r>
          </w:p>
        </w:tc>
        <w:tc>
          <w:tcPr>
            <w:tcW w:w="2019" w:type="dxa"/>
          </w:tcPr>
          <w:p w14:paraId="0E24A3BA" w14:textId="77777777" w:rsidR="004143C8" w:rsidRDefault="004143C8" w:rsidP="00B61FC5">
            <w:r>
              <w:t>08.02.2022</w:t>
            </w:r>
          </w:p>
        </w:tc>
      </w:tr>
      <w:tr w:rsidR="004143C8" w14:paraId="550B4BD5" w14:textId="77777777" w:rsidTr="00B61FC5">
        <w:tc>
          <w:tcPr>
            <w:tcW w:w="1848" w:type="dxa"/>
          </w:tcPr>
          <w:p w14:paraId="44318F17" w14:textId="77777777" w:rsidR="004143C8" w:rsidRDefault="004143C8" w:rsidP="00B61FC5">
            <w:r>
              <w:t>25.02.2022</w:t>
            </w:r>
          </w:p>
        </w:tc>
        <w:tc>
          <w:tcPr>
            <w:tcW w:w="5189" w:type="dxa"/>
          </w:tcPr>
          <w:p w14:paraId="3C4B3BF9" w14:textId="77777777" w:rsidR="004143C8" w:rsidRDefault="004143C8" w:rsidP="00B61FC5">
            <w:r>
              <w:t>Aushang der Wahlordnung und der Wählerliste am Schwarzen Brett</w:t>
            </w:r>
          </w:p>
        </w:tc>
        <w:tc>
          <w:tcPr>
            <w:tcW w:w="2019" w:type="dxa"/>
          </w:tcPr>
          <w:p w14:paraId="2D489866" w14:textId="77777777" w:rsidR="004143C8" w:rsidRDefault="004143C8" w:rsidP="00B61FC5">
            <w:r>
              <w:t>08.02.2022</w:t>
            </w:r>
          </w:p>
        </w:tc>
      </w:tr>
      <w:tr w:rsidR="004143C8" w14:paraId="33028D7D" w14:textId="77777777" w:rsidTr="00B61FC5">
        <w:tc>
          <w:tcPr>
            <w:tcW w:w="1848" w:type="dxa"/>
          </w:tcPr>
          <w:p w14:paraId="2D690EDC" w14:textId="77777777" w:rsidR="004143C8" w:rsidRDefault="004143C8" w:rsidP="00B61FC5">
            <w:r>
              <w:t>11.03.2022</w:t>
            </w:r>
          </w:p>
        </w:tc>
        <w:tc>
          <w:tcPr>
            <w:tcW w:w="5189" w:type="dxa"/>
          </w:tcPr>
          <w:p w14:paraId="326BD7A7" w14:textId="77777777" w:rsidR="004143C8" w:rsidRDefault="004143C8" w:rsidP="00B61FC5">
            <w:r>
              <w:t>Frist für Einsprüche gegen die Wählerliste endet 3 Tage ab Erlass des Wahlausschreibens</w:t>
            </w:r>
          </w:p>
        </w:tc>
        <w:tc>
          <w:tcPr>
            <w:tcW w:w="2019" w:type="dxa"/>
          </w:tcPr>
          <w:p w14:paraId="6E3CF150" w14:textId="77777777" w:rsidR="004143C8" w:rsidRDefault="004143C8" w:rsidP="00B61FC5">
            <w:r>
              <w:t>22.02.2022</w:t>
            </w:r>
          </w:p>
        </w:tc>
      </w:tr>
      <w:tr w:rsidR="004143C8" w14:paraId="3925597D" w14:textId="77777777" w:rsidTr="00B61FC5">
        <w:tc>
          <w:tcPr>
            <w:tcW w:w="1848" w:type="dxa"/>
          </w:tcPr>
          <w:p w14:paraId="03FABEF8" w14:textId="77777777" w:rsidR="004143C8" w:rsidRDefault="004143C8" w:rsidP="00B61FC5">
            <w:r>
              <w:t>11.03.2022</w:t>
            </w:r>
          </w:p>
        </w:tc>
        <w:tc>
          <w:tcPr>
            <w:tcW w:w="5189" w:type="dxa"/>
          </w:tcPr>
          <w:p w14:paraId="457CD94E" w14:textId="77777777" w:rsidR="004143C8" w:rsidRDefault="004143C8" w:rsidP="00B61FC5">
            <w:r>
              <w:t>Frist für Einreichung von Vorschlagslisten läuft 2 Wochen vor dem Wahltag ab</w:t>
            </w:r>
          </w:p>
        </w:tc>
        <w:tc>
          <w:tcPr>
            <w:tcW w:w="2019" w:type="dxa"/>
          </w:tcPr>
          <w:p w14:paraId="61A95B6D" w14:textId="77777777" w:rsidR="004143C8" w:rsidRDefault="004143C8" w:rsidP="00B61FC5">
            <w:r>
              <w:t>22.02.2022</w:t>
            </w:r>
          </w:p>
        </w:tc>
      </w:tr>
      <w:tr w:rsidR="004143C8" w14:paraId="22AB0C6B" w14:textId="77777777" w:rsidTr="00B61FC5">
        <w:tc>
          <w:tcPr>
            <w:tcW w:w="1848" w:type="dxa"/>
          </w:tcPr>
          <w:p w14:paraId="68E6D1AC" w14:textId="77777777" w:rsidR="004143C8" w:rsidRDefault="004143C8" w:rsidP="00B61FC5">
            <w:r>
              <w:t>01.04.2022</w:t>
            </w:r>
          </w:p>
        </w:tc>
        <w:tc>
          <w:tcPr>
            <w:tcW w:w="5189" w:type="dxa"/>
          </w:tcPr>
          <w:p w14:paraId="7A069556" w14:textId="77777777" w:rsidR="004143C8" w:rsidRDefault="004143C8" w:rsidP="00B61FC5">
            <w:r>
              <w:t>Bekanntmachung der gültigen Vorschlagslisten</w:t>
            </w:r>
          </w:p>
        </w:tc>
        <w:tc>
          <w:tcPr>
            <w:tcW w:w="2019" w:type="dxa"/>
          </w:tcPr>
          <w:p w14:paraId="699C0CFC" w14:textId="77777777" w:rsidR="004143C8" w:rsidRDefault="004143C8" w:rsidP="00B61FC5">
            <w:r>
              <w:t>15.03.2022</w:t>
            </w:r>
          </w:p>
        </w:tc>
      </w:tr>
      <w:tr w:rsidR="004143C8" w14:paraId="71B66D3F" w14:textId="77777777" w:rsidTr="00B61FC5">
        <w:tc>
          <w:tcPr>
            <w:tcW w:w="1848" w:type="dxa"/>
          </w:tcPr>
          <w:p w14:paraId="17083BCA" w14:textId="77777777" w:rsidR="004143C8" w:rsidRDefault="004143C8" w:rsidP="00B61FC5">
            <w:r>
              <w:t>10.04.2022</w:t>
            </w:r>
          </w:p>
        </w:tc>
        <w:tc>
          <w:tcPr>
            <w:tcW w:w="5189" w:type="dxa"/>
          </w:tcPr>
          <w:p w14:paraId="31EA82D5" w14:textId="77777777" w:rsidR="004143C8" w:rsidRDefault="004143C8" w:rsidP="00B61FC5">
            <w:r>
              <w:t>Fristablauf für Zugang der schriftlichen Entscheidungen über Einsprüche bei den Beschwerdeführern</w:t>
            </w:r>
          </w:p>
        </w:tc>
        <w:tc>
          <w:tcPr>
            <w:tcW w:w="2019" w:type="dxa"/>
          </w:tcPr>
          <w:p w14:paraId="0CAA060A" w14:textId="77777777" w:rsidR="004143C8" w:rsidRDefault="004143C8" w:rsidP="00B61FC5">
            <w:r>
              <w:t>22.03.2022</w:t>
            </w:r>
          </w:p>
        </w:tc>
      </w:tr>
      <w:tr w:rsidR="004143C8" w14:paraId="5A970434" w14:textId="77777777" w:rsidTr="00B61FC5">
        <w:tc>
          <w:tcPr>
            <w:tcW w:w="1848" w:type="dxa"/>
          </w:tcPr>
          <w:p w14:paraId="7E89EBE4" w14:textId="77777777" w:rsidR="004143C8" w:rsidRDefault="004143C8" w:rsidP="00B61FC5">
            <w:r>
              <w:t>11.04.2022</w:t>
            </w:r>
          </w:p>
        </w:tc>
        <w:tc>
          <w:tcPr>
            <w:tcW w:w="5189" w:type="dxa"/>
          </w:tcPr>
          <w:p w14:paraId="0C2B7A26" w14:textId="77777777" w:rsidR="004143C8" w:rsidRDefault="004143C8" w:rsidP="00B61FC5">
            <w:r>
              <w:t>Wahltag</w:t>
            </w:r>
          </w:p>
        </w:tc>
        <w:tc>
          <w:tcPr>
            <w:tcW w:w="2019" w:type="dxa"/>
          </w:tcPr>
          <w:p w14:paraId="7AF9C211" w14:textId="77777777" w:rsidR="004143C8" w:rsidRDefault="004143C8" w:rsidP="00B61FC5">
            <w:r>
              <w:t>23.03.2022</w:t>
            </w:r>
          </w:p>
        </w:tc>
      </w:tr>
    </w:tbl>
    <w:p w14:paraId="4582202C" w14:textId="77777777" w:rsidR="00EC3588" w:rsidRPr="00287FAB" w:rsidRDefault="00EC3588" w:rsidP="00EC3588">
      <w:pPr>
        <w:widowControl w:val="0"/>
        <w:autoSpaceDE w:val="0"/>
        <w:autoSpaceDN w:val="0"/>
        <w:adjustRightInd w:val="0"/>
        <w:jc w:val="both"/>
        <w:rPr>
          <w:sz w:val="22"/>
          <w:szCs w:val="22"/>
          <w:highlight w:val="yellow"/>
        </w:rPr>
      </w:pP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80654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5F391D">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399E" w14:textId="77777777" w:rsidR="006F2F86" w:rsidRDefault="006F2F86" w:rsidP="00BF7674">
      <w:r>
        <w:separator/>
      </w:r>
    </w:p>
  </w:endnote>
  <w:endnote w:type="continuationSeparator" w:id="0">
    <w:p w14:paraId="313568B0" w14:textId="77777777" w:rsidR="006F2F86" w:rsidRDefault="006F2F8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0C07" w14:textId="77777777" w:rsidR="006F2F86" w:rsidRDefault="006F2F86" w:rsidP="00BF7674">
      <w:r>
        <w:separator/>
      </w:r>
    </w:p>
  </w:footnote>
  <w:footnote w:type="continuationSeparator" w:id="0">
    <w:p w14:paraId="6F2739FA" w14:textId="77777777" w:rsidR="006F2F86" w:rsidRDefault="006F2F8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2021-08-02T05:52:00Z</dcterms:created>
  <dcterms:modified xsi:type="dcterms:W3CDTF">2021-08-02T05:52:00Z</dcterms:modified>
</cp:coreProperties>
</file>