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6E4B" w14:textId="77777777" w:rsidR="0098490F" w:rsidRPr="0042465D" w:rsidRDefault="0098490F" w:rsidP="0098490F">
      <w:pPr>
        <w:pStyle w:val="PNLSubhead"/>
        <w:outlineLvl w:val="0"/>
      </w:pPr>
      <w:r>
        <w:t>Check-Liste: Wann Sie von einem Gemeinschaftsbetrieb ausgehen können</w:t>
      </w:r>
      <w:r w:rsidRPr="0042465D">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08"/>
      </w:tblGrid>
      <w:tr w:rsidR="0098490F" w:rsidRPr="0042465D" w14:paraId="30EA61A8" w14:textId="77777777" w:rsidTr="00A039FE">
        <w:tc>
          <w:tcPr>
            <w:tcW w:w="7621" w:type="dxa"/>
          </w:tcPr>
          <w:p w14:paraId="0C2002F9" w14:textId="77777777" w:rsidR="0098490F" w:rsidRPr="0042465D" w:rsidRDefault="0098490F" w:rsidP="00A039FE">
            <w:pPr>
              <w:spacing w:before="100" w:beforeAutospacing="1" w:after="100" w:afterAutospacing="1"/>
              <w:jc w:val="both"/>
              <w:rPr>
                <w:sz w:val="22"/>
                <w:szCs w:val="22"/>
              </w:rPr>
            </w:pPr>
          </w:p>
        </w:tc>
        <w:tc>
          <w:tcPr>
            <w:tcW w:w="851" w:type="dxa"/>
          </w:tcPr>
          <w:p w14:paraId="431EC820" w14:textId="77777777" w:rsidR="0098490F" w:rsidRPr="0042465D" w:rsidRDefault="0098490F" w:rsidP="00A039FE">
            <w:pPr>
              <w:spacing w:before="100" w:beforeAutospacing="1" w:after="100" w:afterAutospacing="1"/>
              <w:jc w:val="center"/>
              <w:rPr>
                <w:b/>
                <w:sz w:val="22"/>
                <w:szCs w:val="22"/>
              </w:rPr>
            </w:pPr>
            <w:r w:rsidRPr="0042465D">
              <w:rPr>
                <w:b/>
                <w:sz w:val="22"/>
                <w:szCs w:val="22"/>
              </w:rPr>
              <w:t xml:space="preserve">Ja </w:t>
            </w:r>
          </w:p>
        </w:tc>
        <w:tc>
          <w:tcPr>
            <w:tcW w:w="708" w:type="dxa"/>
          </w:tcPr>
          <w:p w14:paraId="0EF039E9" w14:textId="77777777" w:rsidR="0098490F" w:rsidRPr="0042465D" w:rsidRDefault="0098490F" w:rsidP="00A039FE">
            <w:pPr>
              <w:spacing w:before="100" w:beforeAutospacing="1" w:after="100" w:afterAutospacing="1"/>
              <w:jc w:val="center"/>
              <w:rPr>
                <w:b/>
                <w:sz w:val="22"/>
                <w:szCs w:val="22"/>
              </w:rPr>
            </w:pPr>
            <w:r w:rsidRPr="0042465D">
              <w:rPr>
                <w:b/>
                <w:sz w:val="22"/>
                <w:szCs w:val="22"/>
              </w:rPr>
              <w:t>Nein</w:t>
            </w:r>
          </w:p>
        </w:tc>
      </w:tr>
      <w:tr w:rsidR="0098490F" w:rsidRPr="0042465D" w14:paraId="3856D9BE" w14:textId="77777777" w:rsidTr="00A039FE">
        <w:tc>
          <w:tcPr>
            <w:tcW w:w="7621" w:type="dxa"/>
          </w:tcPr>
          <w:p w14:paraId="2AB144D9" w14:textId="77777777" w:rsidR="0098490F" w:rsidRPr="0042465D" w:rsidRDefault="0098490F" w:rsidP="00A039FE">
            <w:pPr>
              <w:rPr>
                <w:sz w:val="22"/>
                <w:szCs w:val="22"/>
              </w:rPr>
            </w:pPr>
            <w:r w:rsidRPr="0042465D">
              <w:rPr>
                <w:sz w:val="22"/>
                <w:szCs w:val="22"/>
              </w:rPr>
              <w:t>Nutzen die Unternehmen gemeinsame Betriebsmittel?</w:t>
            </w:r>
          </w:p>
        </w:tc>
        <w:tc>
          <w:tcPr>
            <w:tcW w:w="851" w:type="dxa"/>
          </w:tcPr>
          <w:p w14:paraId="6DAAF200"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c>
          <w:tcPr>
            <w:tcW w:w="708" w:type="dxa"/>
          </w:tcPr>
          <w:p w14:paraId="5212DA8B"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r>
      <w:tr w:rsidR="0098490F" w:rsidRPr="0042465D" w14:paraId="11FCE650" w14:textId="77777777" w:rsidTr="00A039FE">
        <w:tc>
          <w:tcPr>
            <w:tcW w:w="7621" w:type="dxa"/>
          </w:tcPr>
          <w:p w14:paraId="76EC204B" w14:textId="77777777" w:rsidR="0098490F" w:rsidRPr="0042465D" w:rsidRDefault="0098490F" w:rsidP="00A039FE">
            <w:pPr>
              <w:rPr>
                <w:sz w:val="22"/>
                <w:szCs w:val="22"/>
              </w:rPr>
            </w:pPr>
            <w:r w:rsidRPr="0042465D">
              <w:rPr>
                <w:sz w:val="22"/>
                <w:szCs w:val="22"/>
              </w:rPr>
              <w:t>Findet ein Arbeitnehmeraustausch zwischen den beteiligten Unternehmen statt?</w:t>
            </w:r>
          </w:p>
        </w:tc>
        <w:tc>
          <w:tcPr>
            <w:tcW w:w="851" w:type="dxa"/>
          </w:tcPr>
          <w:p w14:paraId="5B9FC804"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c>
          <w:tcPr>
            <w:tcW w:w="708" w:type="dxa"/>
          </w:tcPr>
          <w:p w14:paraId="1BC93B84"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r>
      <w:tr w:rsidR="0098490F" w:rsidRPr="0042465D" w14:paraId="7A53AF34" w14:textId="77777777" w:rsidTr="00A039FE">
        <w:tc>
          <w:tcPr>
            <w:tcW w:w="7621" w:type="dxa"/>
          </w:tcPr>
          <w:p w14:paraId="2E1C36BF" w14:textId="77777777" w:rsidR="0098490F" w:rsidRPr="0042465D" w:rsidRDefault="0098490F" w:rsidP="00A039FE">
            <w:pPr>
              <w:rPr>
                <w:sz w:val="22"/>
                <w:szCs w:val="22"/>
              </w:rPr>
            </w:pPr>
            <w:r w:rsidRPr="0042465D">
              <w:rPr>
                <w:sz w:val="22"/>
                <w:szCs w:val="22"/>
              </w:rPr>
              <w:t>Gibt es personelle, technische und organisatorische Verknüpfungen der Arbeitsabläufe?</w:t>
            </w:r>
          </w:p>
        </w:tc>
        <w:tc>
          <w:tcPr>
            <w:tcW w:w="851" w:type="dxa"/>
          </w:tcPr>
          <w:p w14:paraId="0B6D1342"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c>
          <w:tcPr>
            <w:tcW w:w="708" w:type="dxa"/>
          </w:tcPr>
          <w:p w14:paraId="72888498"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r>
      <w:tr w:rsidR="0098490F" w:rsidRPr="0042465D" w14:paraId="2878EE90" w14:textId="77777777" w:rsidTr="00A039FE">
        <w:tc>
          <w:tcPr>
            <w:tcW w:w="7621" w:type="dxa"/>
          </w:tcPr>
          <w:p w14:paraId="777564FC" w14:textId="77777777" w:rsidR="0098490F" w:rsidRPr="0042465D" w:rsidRDefault="0098490F" w:rsidP="00A039FE">
            <w:pPr>
              <w:rPr>
                <w:sz w:val="22"/>
                <w:szCs w:val="22"/>
              </w:rPr>
            </w:pPr>
            <w:r w:rsidRPr="0042465D">
              <w:rPr>
                <w:sz w:val="22"/>
                <w:szCs w:val="22"/>
              </w:rPr>
              <w:t>Erfolgt eine gemeinsame Wahrnehmung von Ausbildungsaufgaben?</w:t>
            </w:r>
          </w:p>
        </w:tc>
        <w:tc>
          <w:tcPr>
            <w:tcW w:w="851" w:type="dxa"/>
          </w:tcPr>
          <w:p w14:paraId="6DB00491"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c>
          <w:tcPr>
            <w:tcW w:w="708" w:type="dxa"/>
          </w:tcPr>
          <w:p w14:paraId="14AC139B"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r>
      <w:tr w:rsidR="0098490F" w:rsidRPr="0042465D" w14:paraId="06584CBC" w14:textId="77777777" w:rsidTr="00A039FE">
        <w:tc>
          <w:tcPr>
            <w:tcW w:w="7621" w:type="dxa"/>
          </w:tcPr>
          <w:p w14:paraId="4264C834" w14:textId="77777777" w:rsidR="0098490F" w:rsidRPr="0042465D" w:rsidRDefault="0098490F" w:rsidP="00A039FE">
            <w:pPr>
              <w:rPr>
                <w:sz w:val="22"/>
                <w:szCs w:val="22"/>
              </w:rPr>
            </w:pPr>
            <w:r w:rsidRPr="0042465D">
              <w:rPr>
                <w:sz w:val="22"/>
                <w:szCs w:val="22"/>
              </w:rPr>
              <w:t>Sind die Unternehmen gemeinsam räumlich untergebracht?</w:t>
            </w:r>
          </w:p>
        </w:tc>
        <w:tc>
          <w:tcPr>
            <w:tcW w:w="851" w:type="dxa"/>
          </w:tcPr>
          <w:p w14:paraId="2F614E14"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c>
          <w:tcPr>
            <w:tcW w:w="708" w:type="dxa"/>
          </w:tcPr>
          <w:p w14:paraId="42FD3147" w14:textId="77777777" w:rsidR="0098490F" w:rsidRPr="0042465D" w:rsidRDefault="0098490F" w:rsidP="00A039FE">
            <w:pPr>
              <w:spacing w:before="100" w:beforeAutospacing="1" w:after="100" w:afterAutospacing="1"/>
              <w:jc w:val="center"/>
              <w:rPr>
                <w:sz w:val="22"/>
                <w:szCs w:val="22"/>
              </w:rPr>
            </w:pPr>
            <w:r w:rsidRPr="0042465D">
              <w:rPr>
                <w:sz w:val="22"/>
                <w:szCs w:val="22"/>
              </w:rPr>
              <w:t xml:space="preserve">□    </w:t>
            </w:r>
          </w:p>
        </w:tc>
      </w:tr>
      <w:tr w:rsidR="0098490F" w:rsidRPr="002C7DED" w14:paraId="6347F949" w14:textId="77777777" w:rsidTr="00A039FE">
        <w:tc>
          <w:tcPr>
            <w:tcW w:w="7621" w:type="dxa"/>
          </w:tcPr>
          <w:p w14:paraId="048476E8" w14:textId="77777777" w:rsidR="0098490F" w:rsidRPr="0042465D" w:rsidRDefault="0098490F" w:rsidP="00A039FE">
            <w:pPr>
              <w:spacing w:before="100" w:beforeAutospacing="1" w:after="100" w:afterAutospacing="1"/>
              <w:jc w:val="both"/>
              <w:rPr>
                <w:sz w:val="22"/>
                <w:szCs w:val="22"/>
              </w:rPr>
            </w:pPr>
            <w:r w:rsidRPr="0042465D">
              <w:rPr>
                <w:sz w:val="22"/>
                <w:szCs w:val="22"/>
              </w:rPr>
              <w:t>Liegen zentrale gemeinsame Betriebseinrichtungen, wie z. B. Lohnbüro, Buchhaltung, Kantine, vor?</w:t>
            </w:r>
          </w:p>
        </w:tc>
        <w:tc>
          <w:tcPr>
            <w:tcW w:w="851" w:type="dxa"/>
          </w:tcPr>
          <w:p w14:paraId="68D25501" w14:textId="77777777" w:rsidR="0098490F" w:rsidRPr="002C7DED" w:rsidRDefault="0098490F" w:rsidP="00A039FE">
            <w:pPr>
              <w:spacing w:before="100" w:beforeAutospacing="1" w:after="100" w:afterAutospacing="1"/>
              <w:rPr>
                <w:sz w:val="22"/>
                <w:szCs w:val="22"/>
              </w:rPr>
            </w:pPr>
            <w:r w:rsidRPr="002C7DED">
              <w:rPr>
                <w:sz w:val="22"/>
                <w:szCs w:val="22"/>
              </w:rPr>
              <w:t xml:space="preserve">  </w:t>
            </w:r>
          </w:p>
        </w:tc>
        <w:tc>
          <w:tcPr>
            <w:tcW w:w="708" w:type="dxa"/>
          </w:tcPr>
          <w:p w14:paraId="68140671" w14:textId="77777777" w:rsidR="0098490F" w:rsidRPr="002C7DED" w:rsidRDefault="0098490F" w:rsidP="00A039FE">
            <w:pPr>
              <w:spacing w:before="100" w:beforeAutospacing="1" w:after="100" w:afterAutospacing="1"/>
              <w:jc w:val="center"/>
              <w:rPr>
                <w:sz w:val="22"/>
                <w:szCs w:val="22"/>
              </w:rPr>
            </w:pPr>
            <w:r w:rsidRPr="002C7DED">
              <w:rPr>
                <w:sz w:val="22"/>
                <w:szCs w:val="22"/>
              </w:rPr>
              <w:t xml:space="preserve">  </w:t>
            </w:r>
          </w:p>
        </w:tc>
      </w:tr>
      <w:tr w:rsidR="0098490F" w:rsidRPr="0042465D" w14:paraId="250586A6" w14:textId="77777777" w:rsidTr="00A039FE">
        <w:tc>
          <w:tcPr>
            <w:tcW w:w="7621" w:type="dxa"/>
          </w:tcPr>
          <w:p w14:paraId="5B33565C" w14:textId="77777777" w:rsidR="0098490F" w:rsidRPr="0042465D" w:rsidRDefault="0098490F" w:rsidP="00A039FE">
            <w:pPr>
              <w:rPr>
                <w:sz w:val="22"/>
                <w:szCs w:val="22"/>
              </w:rPr>
            </w:pPr>
            <w:r w:rsidRPr="0042465D">
              <w:rPr>
                <w:sz w:val="22"/>
                <w:szCs w:val="22"/>
              </w:rPr>
              <w:t>Besteht ein Zusammengehörigkeitsgefühl der Belegschaft?</w:t>
            </w:r>
          </w:p>
        </w:tc>
        <w:tc>
          <w:tcPr>
            <w:tcW w:w="851" w:type="dxa"/>
          </w:tcPr>
          <w:p w14:paraId="5B84F664" w14:textId="77777777" w:rsidR="0098490F" w:rsidRPr="0042465D" w:rsidRDefault="0098490F" w:rsidP="00A039FE">
            <w:pPr>
              <w:spacing w:before="100" w:beforeAutospacing="1" w:after="100" w:afterAutospacing="1"/>
              <w:jc w:val="center"/>
              <w:rPr>
                <w:sz w:val="22"/>
                <w:szCs w:val="22"/>
              </w:rPr>
            </w:pPr>
            <w:r w:rsidRPr="0042465D">
              <w:rPr>
                <w:sz w:val="22"/>
                <w:szCs w:val="22"/>
              </w:rPr>
              <w:t>□</w:t>
            </w:r>
          </w:p>
        </w:tc>
        <w:tc>
          <w:tcPr>
            <w:tcW w:w="708" w:type="dxa"/>
          </w:tcPr>
          <w:p w14:paraId="16ED348B" w14:textId="77777777" w:rsidR="0098490F" w:rsidRPr="0042465D" w:rsidRDefault="0098490F" w:rsidP="00A039FE">
            <w:pPr>
              <w:spacing w:before="100" w:beforeAutospacing="1" w:after="100" w:afterAutospacing="1"/>
              <w:jc w:val="center"/>
              <w:rPr>
                <w:sz w:val="22"/>
                <w:szCs w:val="22"/>
              </w:rPr>
            </w:pPr>
            <w:r w:rsidRPr="0042465D">
              <w:rPr>
                <w:sz w:val="22"/>
                <w:szCs w:val="22"/>
              </w:rPr>
              <w:t>□</w:t>
            </w:r>
          </w:p>
        </w:tc>
      </w:tr>
    </w:tbl>
    <w:p w14:paraId="600B5316" w14:textId="77777777" w:rsidR="0098490F" w:rsidRDefault="0098490F" w:rsidP="0098490F">
      <w:pPr>
        <w:jc w:val="both"/>
        <w:rPr>
          <w:sz w:val="22"/>
          <w:szCs w:val="22"/>
        </w:rPr>
      </w:pPr>
    </w:p>
    <w:p w14:paraId="2D7F6975" w14:textId="77777777" w:rsidR="0098490F" w:rsidRDefault="0098490F" w:rsidP="0098490F">
      <w:pPr>
        <w:jc w:val="both"/>
        <w:rPr>
          <w:sz w:val="22"/>
          <w:szCs w:val="22"/>
        </w:rPr>
      </w:pPr>
      <w:r>
        <w:rPr>
          <w:sz w:val="22"/>
          <w:szCs w:val="22"/>
        </w:rPr>
        <w:t>Haben Sie als Betriebsrat alle diese Fragen mit „Ja“ beantwortet, können Sie von einem Gemeinschaftsbetrieb ausgehen, die wahlberechtigten Kolleginnen und Kollegen zusammenrechnen und für beide Betriebe einen gemeinsamen Betriebsrat wählen.</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E4D1A8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98490F">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E379" w14:textId="77777777" w:rsidR="00C63BDE" w:rsidRDefault="00C63BDE" w:rsidP="00BF7674">
      <w:r>
        <w:separator/>
      </w:r>
    </w:p>
  </w:endnote>
  <w:endnote w:type="continuationSeparator" w:id="0">
    <w:p w14:paraId="0F4662FE" w14:textId="77777777" w:rsidR="00C63BDE" w:rsidRDefault="00C63BD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4454" w14:textId="77777777" w:rsidR="00C63BDE" w:rsidRDefault="00C63BDE" w:rsidP="00BF7674">
      <w:r>
        <w:separator/>
      </w:r>
    </w:p>
  </w:footnote>
  <w:footnote w:type="continuationSeparator" w:id="0">
    <w:p w14:paraId="281A0129" w14:textId="77777777" w:rsidR="00C63BDE" w:rsidRDefault="00C63BD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26"/>
  </w:num>
  <w:num w:numId="5">
    <w:abstractNumId w:val="13"/>
  </w:num>
  <w:num w:numId="6">
    <w:abstractNumId w:val="11"/>
  </w:num>
  <w:num w:numId="7">
    <w:abstractNumId w:val="24"/>
  </w:num>
  <w:num w:numId="8">
    <w:abstractNumId w:val="16"/>
  </w:num>
  <w:num w:numId="9">
    <w:abstractNumId w:val="1"/>
  </w:num>
  <w:num w:numId="10">
    <w:abstractNumId w:val="30"/>
  </w:num>
  <w:num w:numId="11">
    <w:abstractNumId w:val="19"/>
  </w:num>
  <w:num w:numId="12">
    <w:abstractNumId w:val="2"/>
  </w:num>
  <w:num w:numId="13">
    <w:abstractNumId w:val="22"/>
  </w:num>
  <w:num w:numId="14">
    <w:abstractNumId w:val="28"/>
  </w:num>
  <w:num w:numId="15">
    <w:abstractNumId w:val="5"/>
  </w:num>
  <w:num w:numId="16">
    <w:abstractNumId w:val="31"/>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29"/>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9D7"/>
    <w:rsid w:val="00C01E18"/>
    <w:rsid w:val="00C231FA"/>
    <w:rsid w:val="00C23DE9"/>
    <w:rsid w:val="00C261C3"/>
    <w:rsid w:val="00C31E5F"/>
    <w:rsid w:val="00C56162"/>
    <w:rsid w:val="00C63BDE"/>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2021-08-24T08:07:00Z</dcterms:created>
  <dcterms:modified xsi:type="dcterms:W3CDTF">2021-08-24T08:07:00Z</dcterms:modified>
</cp:coreProperties>
</file>