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1E64" w14:textId="77777777" w:rsidR="003921D5" w:rsidRPr="00E51091" w:rsidRDefault="003921D5" w:rsidP="003921D5">
      <w:pPr>
        <w:jc w:val="center"/>
        <w:rPr>
          <w:b/>
          <w:sz w:val="22"/>
          <w:szCs w:val="22"/>
        </w:rPr>
      </w:pPr>
      <w:r w:rsidRPr="00E51091">
        <w:rPr>
          <w:b/>
          <w:sz w:val="22"/>
          <w:szCs w:val="22"/>
        </w:rPr>
        <w:t>Betriebsvereinbarung</w:t>
      </w:r>
    </w:p>
    <w:p w14:paraId="2B559E7F" w14:textId="77777777" w:rsidR="003921D5" w:rsidRPr="00E51091" w:rsidRDefault="003921D5" w:rsidP="003921D5">
      <w:pPr>
        <w:jc w:val="center"/>
        <w:rPr>
          <w:b/>
          <w:sz w:val="22"/>
          <w:szCs w:val="22"/>
        </w:rPr>
      </w:pPr>
      <w:r w:rsidRPr="00E51091">
        <w:rPr>
          <w:b/>
          <w:sz w:val="22"/>
          <w:szCs w:val="22"/>
        </w:rPr>
        <w:t>zwischen</w:t>
      </w:r>
    </w:p>
    <w:p w14:paraId="0EAE4282" w14:textId="77777777" w:rsidR="003921D5" w:rsidRPr="00E51091" w:rsidRDefault="003921D5" w:rsidP="003921D5">
      <w:pPr>
        <w:jc w:val="center"/>
        <w:rPr>
          <w:b/>
          <w:sz w:val="22"/>
          <w:szCs w:val="22"/>
        </w:rPr>
      </w:pPr>
      <w:r w:rsidRPr="00E51091">
        <w:rPr>
          <w:b/>
          <w:sz w:val="22"/>
          <w:szCs w:val="22"/>
        </w:rPr>
        <w:t>der Firma .....................</w:t>
      </w:r>
    </w:p>
    <w:p w14:paraId="4E3A3CEF" w14:textId="77777777" w:rsidR="003921D5" w:rsidRPr="00E51091" w:rsidRDefault="003921D5" w:rsidP="003921D5">
      <w:pPr>
        <w:jc w:val="center"/>
        <w:rPr>
          <w:b/>
          <w:sz w:val="22"/>
          <w:szCs w:val="22"/>
        </w:rPr>
      </w:pPr>
      <w:r w:rsidRPr="00E51091">
        <w:rPr>
          <w:b/>
          <w:sz w:val="22"/>
          <w:szCs w:val="22"/>
        </w:rPr>
        <w:t>vertreten durch den Vorsitzenden der Geschäftsleitung</w:t>
      </w:r>
    </w:p>
    <w:p w14:paraId="2B407025" w14:textId="77777777" w:rsidR="003921D5" w:rsidRPr="00E51091" w:rsidRDefault="003921D5" w:rsidP="003921D5">
      <w:pPr>
        <w:jc w:val="center"/>
        <w:rPr>
          <w:b/>
          <w:sz w:val="22"/>
          <w:szCs w:val="22"/>
        </w:rPr>
      </w:pPr>
    </w:p>
    <w:p w14:paraId="621B14AE" w14:textId="77777777" w:rsidR="003921D5" w:rsidRPr="00E51091" w:rsidRDefault="003921D5" w:rsidP="003921D5">
      <w:pPr>
        <w:jc w:val="center"/>
        <w:rPr>
          <w:b/>
          <w:sz w:val="22"/>
          <w:szCs w:val="22"/>
        </w:rPr>
      </w:pPr>
      <w:r w:rsidRPr="00E51091">
        <w:rPr>
          <w:b/>
          <w:sz w:val="22"/>
          <w:szCs w:val="22"/>
        </w:rPr>
        <w:t>und</w:t>
      </w:r>
    </w:p>
    <w:p w14:paraId="43F53DDD" w14:textId="77777777" w:rsidR="003921D5" w:rsidRPr="00E51091" w:rsidRDefault="003921D5" w:rsidP="003921D5">
      <w:pPr>
        <w:jc w:val="center"/>
        <w:rPr>
          <w:b/>
          <w:sz w:val="22"/>
          <w:szCs w:val="22"/>
        </w:rPr>
      </w:pPr>
      <w:r w:rsidRPr="00E51091">
        <w:rPr>
          <w:b/>
          <w:sz w:val="22"/>
          <w:szCs w:val="22"/>
        </w:rPr>
        <w:t>dem Betriebsrat ...................</w:t>
      </w:r>
    </w:p>
    <w:p w14:paraId="32531B48" w14:textId="77777777" w:rsidR="003921D5" w:rsidRPr="00E51091" w:rsidRDefault="003921D5" w:rsidP="003921D5">
      <w:pPr>
        <w:jc w:val="center"/>
        <w:rPr>
          <w:b/>
          <w:sz w:val="22"/>
          <w:szCs w:val="22"/>
        </w:rPr>
      </w:pPr>
      <w:r w:rsidRPr="00E51091">
        <w:rPr>
          <w:b/>
          <w:sz w:val="22"/>
          <w:szCs w:val="22"/>
        </w:rPr>
        <w:t>vertreten durch den/die Vorsitzende/n</w:t>
      </w:r>
    </w:p>
    <w:p w14:paraId="394A6463" w14:textId="77777777" w:rsidR="003921D5" w:rsidRPr="00E51091" w:rsidRDefault="003921D5" w:rsidP="003921D5">
      <w:pPr>
        <w:jc w:val="both"/>
        <w:rPr>
          <w:b/>
          <w:sz w:val="22"/>
          <w:szCs w:val="22"/>
        </w:rPr>
      </w:pPr>
    </w:p>
    <w:p w14:paraId="75F9EB86" w14:textId="77777777" w:rsidR="003921D5" w:rsidRPr="00E51091" w:rsidRDefault="003921D5" w:rsidP="003921D5">
      <w:pPr>
        <w:jc w:val="both"/>
        <w:rPr>
          <w:sz w:val="22"/>
          <w:szCs w:val="22"/>
        </w:rPr>
      </w:pPr>
    </w:p>
    <w:p w14:paraId="0FCD716A" w14:textId="77777777" w:rsidR="003921D5" w:rsidRPr="00E51091" w:rsidRDefault="003921D5" w:rsidP="003921D5">
      <w:pPr>
        <w:pStyle w:val="berschrift3"/>
        <w:rPr>
          <w:b/>
          <w:bCs/>
        </w:rPr>
      </w:pPr>
      <w:r w:rsidRPr="00E51091">
        <w:t>zur Nutzung von betrieblichen Kommunikationsmitteln am Arbeitsplatz</w:t>
      </w:r>
    </w:p>
    <w:p w14:paraId="57849B31" w14:textId="77777777" w:rsidR="003921D5" w:rsidRPr="00E51091" w:rsidRDefault="003921D5" w:rsidP="003921D5">
      <w:pPr>
        <w:pStyle w:val="jm1a"/>
        <w:widowControl w:val="0"/>
        <w:rPr>
          <w:rFonts w:ascii="Times New Roman" w:hAnsi="Times New Roman"/>
          <w:sz w:val="22"/>
          <w:szCs w:val="22"/>
        </w:rPr>
      </w:pPr>
      <w:r w:rsidRPr="00E51091">
        <w:rPr>
          <w:rStyle w:val="jm40"/>
          <w:rFonts w:ascii="Times New Roman" w:hAnsi="Times New Roman"/>
          <w:sz w:val="22"/>
          <w:szCs w:val="22"/>
        </w:rPr>
        <w:t>Vorbemerkung</w:t>
      </w:r>
      <w:r w:rsidRPr="00E51091">
        <w:rPr>
          <w:rFonts w:ascii="Times New Roman" w:hAnsi="Times New Roman"/>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15427CAC" w14:textId="77777777" w:rsidR="003921D5" w:rsidRPr="00E51091" w:rsidRDefault="003921D5" w:rsidP="003921D5">
      <w:pPr>
        <w:spacing w:before="220" w:after="220"/>
        <w:jc w:val="both"/>
        <w:rPr>
          <w:sz w:val="22"/>
          <w:szCs w:val="22"/>
        </w:rPr>
      </w:pPr>
      <w:r w:rsidRPr="00E51091">
        <w:rPr>
          <w:rFonts w:eastAsia="Arial"/>
          <w:color w:val="000000"/>
          <w:sz w:val="22"/>
          <w:szCs w:val="22"/>
        </w:rPr>
        <w:t>Zwischen der Firma …</w:t>
      </w:r>
    </w:p>
    <w:p w14:paraId="32B58C1B" w14:textId="77777777" w:rsidR="003921D5" w:rsidRPr="00E51091" w:rsidRDefault="003921D5" w:rsidP="003921D5">
      <w:pPr>
        <w:spacing w:before="220" w:after="220"/>
        <w:jc w:val="both"/>
        <w:rPr>
          <w:sz w:val="22"/>
          <w:szCs w:val="22"/>
        </w:rPr>
      </w:pPr>
      <w:r w:rsidRPr="00E51091">
        <w:rPr>
          <w:rFonts w:eastAsia="Arial"/>
          <w:color w:val="000000"/>
          <w:sz w:val="22"/>
          <w:szCs w:val="22"/>
        </w:rPr>
        <w:t>und</w:t>
      </w:r>
    </w:p>
    <w:p w14:paraId="79CCB56E" w14:textId="77777777" w:rsidR="003921D5" w:rsidRPr="00E51091" w:rsidRDefault="003921D5" w:rsidP="003921D5">
      <w:pPr>
        <w:spacing w:before="220" w:after="220"/>
        <w:jc w:val="both"/>
        <w:rPr>
          <w:sz w:val="22"/>
          <w:szCs w:val="22"/>
        </w:rPr>
      </w:pPr>
      <w:r w:rsidRPr="00E51091">
        <w:rPr>
          <w:rFonts w:eastAsia="Arial"/>
          <w:color w:val="000000"/>
          <w:sz w:val="22"/>
          <w:szCs w:val="22"/>
        </w:rPr>
        <w:t>dem Betriebsrat der Firma …</w:t>
      </w:r>
    </w:p>
    <w:p w14:paraId="3D59440F" w14:textId="77777777" w:rsidR="003921D5" w:rsidRPr="00E51091" w:rsidRDefault="003921D5" w:rsidP="003921D5">
      <w:pPr>
        <w:spacing w:before="220" w:after="220"/>
        <w:jc w:val="both"/>
        <w:rPr>
          <w:sz w:val="22"/>
          <w:szCs w:val="22"/>
        </w:rPr>
      </w:pPr>
      <w:r w:rsidRPr="00E51091">
        <w:rPr>
          <w:rFonts w:eastAsia="Arial"/>
          <w:color w:val="000000"/>
          <w:sz w:val="22"/>
          <w:szCs w:val="22"/>
        </w:rPr>
        <w:t>wird nach § 88 BetrVG folgende Betriebsvereinbarung geschlossen:</w:t>
      </w:r>
    </w:p>
    <w:p w14:paraId="2494BA1C" w14:textId="77777777" w:rsidR="003921D5" w:rsidRPr="003252BB" w:rsidRDefault="003921D5" w:rsidP="003921D5">
      <w:pPr>
        <w:pStyle w:val="jm1a"/>
        <w:widowControl w:val="0"/>
        <w:rPr>
          <w:rFonts w:ascii="Times New Roman" w:hAnsi="Times New Roman"/>
          <w:sz w:val="22"/>
          <w:szCs w:val="22"/>
        </w:rPr>
      </w:pPr>
      <w:r w:rsidRPr="003252BB">
        <w:rPr>
          <w:rStyle w:val="jm40"/>
          <w:rFonts w:ascii="Times New Roman" w:hAnsi="Times New Roman"/>
          <w:sz w:val="22"/>
          <w:szCs w:val="22"/>
        </w:rPr>
        <w:t>Vorbemerkung</w:t>
      </w:r>
      <w:r w:rsidRPr="003252BB">
        <w:rPr>
          <w:rFonts w:ascii="Times New Roman" w:hAnsi="Times New Roman"/>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78B482A9" w14:textId="77777777" w:rsidR="003921D5" w:rsidRPr="003252BB" w:rsidRDefault="003921D5" w:rsidP="003921D5">
      <w:pPr>
        <w:pStyle w:val="jm1a"/>
        <w:widowControl w:val="0"/>
        <w:rPr>
          <w:rFonts w:ascii="Times New Roman" w:hAnsi="Times New Roman"/>
          <w:sz w:val="22"/>
          <w:szCs w:val="22"/>
        </w:rPr>
      </w:pPr>
    </w:p>
    <w:p w14:paraId="400579F7" w14:textId="77777777" w:rsidR="003921D5" w:rsidRPr="003252BB" w:rsidRDefault="003921D5" w:rsidP="003921D5">
      <w:pPr>
        <w:shd w:val="clear" w:color="auto" w:fill="FFFFFF"/>
        <w:spacing w:before="72"/>
        <w:jc w:val="both"/>
        <w:outlineLvl w:val="3"/>
        <w:rPr>
          <w:b/>
          <w:bCs/>
          <w:sz w:val="22"/>
          <w:szCs w:val="22"/>
          <w:lang w:eastAsia="de-DE"/>
        </w:rPr>
      </w:pPr>
      <w:r w:rsidRPr="003252BB">
        <w:rPr>
          <w:b/>
          <w:bCs/>
          <w:sz w:val="22"/>
          <w:szCs w:val="22"/>
          <w:lang w:eastAsia="de-DE"/>
        </w:rPr>
        <w:t>§ 1 - Geltungsbereich und Zweckbestimmung</w:t>
      </w:r>
    </w:p>
    <w:p w14:paraId="2D24DA37" w14:textId="77777777" w:rsidR="003921D5" w:rsidRPr="003252BB" w:rsidRDefault="003921D5" w:rsidP="003921D5">
      <w:pPr>
        <w:shd w:val="clear" w:color="auto" w:fill="FFFFFF"/>
        <w:spacing w:before="120" w:after="120"/>
        <w:rPr>
          <w:sz w:val="22"/>
          <w:szCs w:val="22"/>
          <w:lang w:eastAsia="de-DE"/>
        </w:rPr>
      </w:pPr>
      <w:r w:rsidRPr="003252BB">
        <w:rPr>
          <w:sz w:val="22"/>
          <w:szCs w:val="22"/>
          <w:lang w:eastAsia="de-DE"/>
        </w:rPr>
        <w:t>Diese </w:t>
      </w:r>
      <w:r w:rsidRPr="003252BB">
        <w:rPr>
          <w:iCs/>
          <w:sz w:val="22"/>
          <w:szCs w:val="22"/>
          <w:lang w:eastAsia="de-DE"/>
        </w:rPr>
        <w:t>Betriebsvereinbarung</w:t>
      </w:r>
      <w:r w:rsidRPr="003252BB">
        <w:rPr>
          <w:sz w:val="22"/>
          <w:szCs w:val="22"/>
          <w:lang w:eastAsia="de-DE"/>
        </w:rPr>
        <w:t> legt die Grundsätze für den Zugang und die Nutzung der Internetdienste </w:t>
      </w:r>
      <w:r w:rsidRPr="003252BB">
        <w:rPr>
          <w:iCs/>
          <w:sz w:val="22"/>
          <w:szCs w:val="22"/>
          <w:lang w:eastAsia="de-DE"/>
        </w:rPr>
        <w:t>im Betrieb</w:t>
      </w:r>
      <w:r w:rsidRPr="003252BB">
        <w:rPr>
          <w:sz w:val="22"/>
          <w:szCs w:val="22"/>
          <w:lang w:eastAsia="de-DE"/>
        </w:rPr>
        <w:t xml:space="preserve"> fest und gilt für alle Beschäftigte, auch für betriebsfremde Beschäftigte, wie z.B. Leiharbeiter oder Beschäftigte von </w:t>
      </w:r>
      <w:proofErr w:type="gramStart"/>
      <w:r w:rsidRPr="003252BB">
        <w:rPr>
          <w:sz w:val="22"/>
          <w:szCs w:val="22"/>
          <w:lang w:eastAsia="de-DE"/>
        </w:rPr>
        <w:t>Fremdfirmen</w:t>
      </w:r>
      <w:proofErr w:type="gramEnd"/>
      <w:r w:rsidRPr="003252BB">
        <w:rPr>
          <w:sz w:val="22"/>
          <w:szCs w:val="22"/>
          <w:lang w:eastAsia="de-DE"/>
        </w:rPr>
        <w:t xml:space="preserve"> die im Betrieb beschäftigt sind.</w:t>
      </w:r>
    </w:p>
    <w:p w14:paraId="79D42F84" w14:textId="77777777" w:rsidR="003921D5" w:rsidRPr="003252BB" w:rsidRDefault="003921D5" w:rsidP="003921D5">
      <w:pPr>
        <w:shd w:val="clear" w:color="auto" w:fill="FFFFFF"/>
        <w:spacing w:before="72"/>
        <w:jc w:val="both"/>
        <w:outlineLvl w:val="3"/>
        <w:rPr>
          <w:b/>
          <w:bCs/>
          <w:sz w:val="22"/>
          <w:szCs w:val="22"/>
          <w:lang w:eastAsia="de-DE"/>
        </w:rPr>
      </w:pPr>
      <w:r w:rsidRPr="003252BB">
        <w:rPr>
          <w:b/>
          <w:bCs/>
          <w:sz w:val="22"/>
          <w:szCs w:val="22"/>
          <w:lang w:eastAsia="de-DE"/>
        </w:rPr>
        <w:t>§ 2 - Organisatorische Grundsätze</w:t>
      </w:r>
    </w:p>
    <w:p w14:paraId="5C2FDC5A" w14:textId="77777777" w:rsidR="003921D5" w:rsidRPr="003252BB" w:rsidRDefault="003921D5" w:rsidP="003921D5">
      <w:pPr>
        <w:shd w:val="clear" w:color="auto" w:fill="FFFFFF"/>
        <w:spacing w:before="120" w:after="120"/>
        <w:jc w:val="both"/>
        <w:rPr>
          <w:sz w:val="22"/>
          <w:szCs w:val="22"/>
          <w:lang w:eastAsia="de-DE"/>
        </w:rPr>
      </w:pPr>
      <w:r w:rsidRPr="003252BB">
        <w:rPr>
          <w:sz w:val="22"/>
          <w:szCs w:val="22"/>
          <w:lang w:eastAsia="de-DE"/>
        </w:rPr>
        <w:t>(1) Die elektronischen Kommunikationssysteme stehen den Beschäftigten als Arbeitsmittel im Rahmen zur Erfüllung ihrer beruflichen Aufgaben zur Verfügung.</w:t>
      </w:r>
    </w:p>
    <w:p w14:paraId="33255D36" w14:textId="77777777" w:rsidR="003921D5" w:rsidRPr="003252BB" w:rsidRDefault="003921D5" w:rsidP="003921D5">
      <w:pPr>
        <w:shd w:val="clear" w:color="auto" w:fill="FFFFFF"/>
        <w:spacing w:before="120" w:after="120"/>
        <w:jc w:val="both"/>
        <w:rPr>
          <w:sz w:val="22"/>
          <w:szCs w:val="22"/>
          <w:lang w:eastAsia="de-DE"/>
        </w:rPr>
      </w:pPr>
      <w:r w:rsidRPr="003252BB">
        <w:rPr>
          <w:sz w:val="22"/>
          <w:szCs w:val="22"/>
          <w:lang w:eastAsia="de-DE"/>
        </w:rPr>
        <w:t xml:space="preserve">(2) Die Absicherung des Zuganges zum Internet wird durch </w:t>
      </w:r>
      <w:r>
        <w:rPr>
          <w:sz w:val="22"/>
          <w:szCs w:val="22"/>
          <w:lang w:eastAsia="de-DE"/>
        </w:rPr>
        <w:t>Abschirmsystemen wir z.B. eine</w:t>
      </w:r>
      <w:r w:rsidRPr="003252BB">
        <w:rPr>
          <w:sz w:val="22"/>
          <w:szCs w:val="22"/>
          <w:lang w:eastAsia="de-DE"/>
        </w:rPr>
        <w:t xml:space="preserve"> Firewall </w:t>
      </w:r>
      <w:r w:rsidRPr="003252BB">
        <w:rPr>
          <w:iCs/>
          <w:sz w:val="22"/>
          <w:szCs w:val="22"/>
          <w:lang w:eastAsia="de-DE"/>
        </w:rPr>
        <w:t>des Unternehmens</w:t>
      </w:r>
      <w:r w:rsidRPr="003252BB">
        <w:rPr>
          <w:sz w:val="22"/>
          <w:szCs w:val="22"/>
          <w:lang w:eastAsia="de-DE"/>
        </w:rPr>
        <w:t> sichergestellt. Die Installation und Konfiguration von Web-Browsern, die IT-fachliche Betreuung der Beschäftigten sowie die Administration ihrer Internetberechtigungen erfolgt durch die IT-Abteilung des Unternehmens.</w:t>
      </w:r>
    </w:p>
    <w:p w14:paraId="3B75A567" w14:textId="77777777" w:rsidR="003921D5" w:rsidRPr="003252BB" w:rsidRDefault="003921D5" w:rsidP="003921D5">
      <w:pPr>
        <w:shd w:val="clear" w:color="auto" w:fill="FFFFFF"/>
        <w:spacing w:before="120" w:after="120"/>
        <w:jc w:val="both"/>
        <w:rPr>
          <w:sz w:val="22"/>
          <w:szCs w:val="22"/>
          <w:lang w:eastAsia="de-DE"/>
        </w:rPr>
      </w:pPr>
      <w:r w:rsidRPr="003252BB">
        <w:rPr>
          <w:sz w:val="22"/>
          <w:szCs w:val="22"/>
          <w:lang w:eastAsia="de-DE"/>
        </w:rPr>
        <w:t xml:space="preserve">(3) Arbeitsplätze mit einem Internetzugang müssen wirksam durch </w:t>
      </w:r>
      <w:r>
        <w:rPr>
          <w:sz w:val="22"/>
          <w:szCs w:val="22"/>
          <w:lang w:eastAsia="de-DE"/>
        </w:rPr>
        <w:t>geeignete S</w:t>
      </w:r>
      <w:r w:rsidRPr="003252BB">
        <w:rPr>
          <w:sz w:val="22"/>
          <w:szCs w:val="22"/>
          <w:lang w:eastAsia="de-DE"/>
        </w:rPr>
        <w:t>chutzprogramme vor Schadsoftware gesichert werden. Diese Programme dürfen durch Beschäftigte nicht eigenständig manipuliert oder deaktiviert werden. Gleiches gilt für den Einsatz von Filterprogrammen, die den Zugriff auf Angebote mit rechtswidrigen oder strafbaren Inhalten sperren, sowie für alle Sicherheitsprogramme und -einstellungen.</w:t>
      </w:r>
    </w:p>
    <w:p w14:paraId="2B573085" w14:textId="77777777" w:rsidR="003921D5" w:rsidRPr="003252BB" w:rsidRDefault="003921D5" w:rsidP="003921D5">
      <w:pPr>
        <w:shd w:val="clear" w:color="auto" w:fill="FFFFFF"/>
        <w:spacing w:before="72"/>
        <w:jc w:val="both"/>
        <w:outlineLvl w:val="3"/>
        <w:rPr>
          <w:b/>
          <w:bCs/>
          <w:sz w:val="22"/>
          <w:szCs w:val="22"/>
          <w:lang w:eastAsia="de-DE"/>
        </w:rPr>
      </w:pPr>
      <w:r w:rsidRPr="003252BB">
        <w:rPr>
          <w:b/>
          <w:bCs/>
          <w:sz w:val="22"/>
          <w:szCs w:val="22"/>
          <w:lang w:eastAsia="de-DE"/>
        </w:rPr>
        <w:t>§ 3 - Zulässigkeit der Nutzung</w:t>
      </w:r>
    </w:p>
    <w:p w14:paraId="4AED1876" w14:textId="77777777" w:rsidR="003921D5" w:rsidRPr="003252BB" w:rsidRDefault="003921D5" w:rsidP="003921D5">
      <w:pPr>
        <w:shd w:val="clear" w:color="auto" w:fill="FFFFFF"/>
        <w:spacing w:before="120" w:after="120"/>
        <w:jc w:val="both"/>
        <w:rPr>
          <w:sz w:val="22"/>
          <w:szCs w:val="22"/>
          <w:lang w:eastAsia="de-DE"/>
        </w:rPr>
      </w:pPr>
      <w:r w:rsidRPr="003252BB">
        <w:rPr>
          <w:sz w:val="22"/>
          <w:szCs w:val="22"/>
          <w:lang w:eastAsia="de-DE"/>
        </w:rPr>
        <w:t>(1) Die private Nutzung ist unter dem Vorbehalt des Widerrufs in geringfügigem Umfang zulässig, soweit die dienstliche Aufgabenerfüllung sowie die Verfügbarkeit des IT-Systems für dienstliche Zwecke nicht beeinträchtigt werden und die private Nutzung keine negativen Auswirkungen auf die Bewältigung der Arbeitsaufgaben hat.</w:t>
      </w:r>
    </w:p>
    <w:p w14:paraId="04D03EE9" w14:textId="77777777" w:rsidR="003921D5" w:rsidRPr="003252BB" w:rsidRDefault="003921D5" w:rsidP="003921D5">
      <w:pPr>
        <w:shd w:val="clear" w:color="auto" w:fill="FFFFFF"/>
        <w:spacing w:before="120" w:after="120"/>
        <w:jc w:val="both"/>
        <w:rPr>
          <w:sz w:val="22"/>
          <w:szCs w:val="22"/>
          <w:lang w:eastAsia="de-DE"/>
        </w:rPr>
      </w:pPr>
      <w:r w:rsidRPr="003252BB">
        <w:rPr>
          <w:sz w:val="22"/>
          <w:szCs w:val="22"/>
          <w:lang w:eastAsia="de-DE"/>
        </w:rPr>
        <w:lastRenderedPageBreak/>
        <w:t>(2) Das Abrufen von Informationen oder Inhalten, die für </w:t>
      </w:r>
      <w:r w:rsidRPr="003252BB">
        <w:rPr>
          <w:iCs/>
          <w:sz w:val="22"/>
          <w:szCs w:val="22"/>
          <w:lang w:eastAsia="de-DE"/>
        </w:rPr>
        <w:t>das Unternehmen</w:t>
      </w:r>
      <w:r w:rsidRPr="003252BB">
        <w:rPr>
          <w:sz w:val="22"/>
          <w:szCs w:val="22"/>
          <w:lang w:eastAsia="de-DE"/>
        </w:rPr>
        <w:t> Kosten verursachen, ist für den Privatgebrauch unzulässig. Im Rahmen der privaten Nutzung dürfen keine kommerziellen oder sonstigen geschäftliche Zwecke verfolgt werden.</w:t>
      </w:r>
    </w:p>
    <w:p w14:paraId="440A3488" w14:textId="77777777" w:rsidR="003921D5" w:rsidRPr="003252BB" w:rsidRDefault="003921D5" w:rsidP="003921D5">
      <w:pPr>
        <w:shd w:val="clear" w:color="auto" w:fill="FFFFFF"/>
        <w:spacing w:before="120" w:after="120"/>
        <w:jc w:val="both"/>
        <w:rPr>
          <w:sz w:val="22"/>
          <w:szCs w:val="22"/>
          <w:lang w:eastAsia="de-DE"/>
        </w:rPr>
      </w:pPr>
      <w:r w:rsidRPr="003252BB">
        <w:rPr>
          <w:sz w:val="22"/>
          <w:szCs w:val="22"/>
          <w:lang w:eastAsia="de-DE"/>
        </w:rPr>
        <w:t xml:space="preserve">(3) Private E-Mails dürfen grundsätzlich nur über die Nutzung Webmail-Dienste versandt und empfangen werden. Über die dienstlichen E-Mail-Adressen </w:t>
      </w:r>
      <w:r>
        <w:rPr>
          <w:sz w:val="22"/>
          <w:szCs w:val="22"/>
          <w:lang w:eastAsia="de-DE"/>
        </w:rPr>
        <w:t xml:space="preserve">ausnahmsweise </w:t>
      </w:r>
      <w:r w:rsidRPr="003252BB">
        <w:rPr>
          <w:sz w:val="22"/>
          <w:szCs w:val="22"/>
          <w:lang w:eastAsia="de-DE"/>
        </w:rPr>
        <w:t>eingehende private E-Mails sind wie private schriftliche Post zu behandeln. Eingehende private, aber fälschlich als Dienstpost behandelte E-Mails sind den betreffenden Beschäftigten unverzüglich nach Bekanntwerden ihres privaten Charakters zur alleinigen Kenntnis zu geben. Private E-Mails sind von Beschäftigten als solche zu kennzeichnen.</w:t>
      </w:r>
    </w:p>
    <w:p w14:paraId="568E0E9C" w14:textId="77777777" w:rsidR="003921D5" w:rsidRPr="003252BB" w:rsidRDefault="003921D5" w:rsidP="003921D5">
      <w:pPr>
        <w:shd w:val="clear" w:color="auto" w:fill="FFFFFF"/>
        <w:spacing w:before="72"/>
        <w:jc w:val="both"/>
        <w:outlineLvl w:val="3"/>
        <w:rPr>
          <w:b/>
          <w:bCs/>
          <w:sz w:val="22"/>
          <w:szCs w:val="22"/>
          <w:lang w:eastAsia="de-DE"/>
        </w:rPr>
      </w:pPr>
      <w:r w:rsidRPr="003252BB">
        <w:rPr>
          <w:b/>
          <w:sz w:val="22"/>
          <w:szCs w:val="22"/>
          <w:lang w:eastAsia="de-DE"/>
        </w:rPr>
        <w:t xml:space="preserve">§ </w:t>
      </w:r>
      <w:r w:rsidRPr="003252BB">
        <w:rPr>
          <w:b/>
          <w:bCs/>
          <w:sz w:val="22"/>
          <w:szCs w:val="22"/>
          <w:lang w:eastAsia="de-DE"/>
        </w:rPr>
        <w:t>4 - Verhaltensgrundsätze</w:t>
      </w:r>
    </w:p>
    <w:p w14:paraId="22D36245" w14:textId="77777777" w:rsidR="003921D5" w:rsidRPr="003252BB" w:rsidRDefault="003921D5" w:rsidP="003921D5">
      <w:pPr>
        <w:shd w:val="clear" w:color="auto" w:fill="FFFFFF"/>
        <w:spacing w:before="120" w:after="120"/>
        <w:jc w:val="both"/>
        <w:rPr>
          <w:sz w:val="22"/>
          <w:szCs w:val="22"/>
          <w:lang w:eastAsia="de-DE"/>
        </w:rPr>
      </w:pPr>
      <w:r w:rsidRPr="003252BB">
        <w:rPr>
          <w:sz w:val="22"/>
          <w:szCs w:val="22"/>
          <w:lang w:eastAsia="de-DE"/>
        </w:rPr>
        <w:t>(1) Die Beschäftigten haben jede Nutzung des Internets zu unterlassen, die geeignet ist, den Interessen </w:t>
      </w:r>
      <w:r w:rsidRPr="003252BB">
        <w:rPr>
          <w:iCs/>
          <w:sz w:val="22"/>
          <w:szCs w:val="22"/>
          <w:lang w:eastAsia="de-DE"/>
        </w:rPr>
        <w:t>des Unternehmens</w:t>
      </w:r>
      <w:r w:rsidRPr="003252BB">
        <w:rPr>
          <w:sz w:val="22"/>
          <w:szCs w:val="22"/>
          <w:lang w:eastAsia="de-DE"/>
        </w:rPr>
        <w:t> oder </w:t>
      </w:r>
      <w:r w:rsidRPr="003252BB">
        <w:rPr>
          <w:iCs/>
          <w:sz w:val="22"/>
          <w:szCs w:val="22"/>
          <w:lang w:eastAsia="de-DE"/>
        </w:rPr>
        <w:t>dessen</w:t>
      </w:r>
      <w:r w:rsidRPr="003252BB">
        <w:rPr>
          <w:sz w:val="22"/>
          <w:szCs w:val="22"/>
          <w:lang w:eastAsia="de-DE"/>
        </w:rPr>
        <w:t> Ansehen in der Öffentlichkeit zu schaden oder die Sicherheit des </w:t>
      </w:r>
      <w:r w:rsidRPr="003252BB">
        <w:rPr>
          <w:iCs/>
          <w:sz w:val="22"/>
          <w:szCs w:val="22"/>
          <w:lang w:eastAsia="de-DE"/>
        </w:rPr>
        <w:t>Unternehmensnetzes</w:t>
      </w:r>
      <w:r w:rsidRPr="003252BB">
        <w:rPr>
          <w:sz w:val="22"/>
          <w:szCs w:val="22"/>
          <w:lang w:eastAsia="de-DE"/>
        </w:rPr>
        <w:t> zu beeinträchtigen. Dies gilt vor allem für</w:t>
      </w:r>
    </w:p>
    <w:p w14:paraId="226DC49D" w14:textId="77777777" w:rsidR="003921D5" w:rsidRPr="003252BB" w:rsidRDefault="003921D5" w:rsidP="003921D5">
      <w:pPr>
        <w:numPr>
          <w:ilvl w:val="0"/>
          <w:numId w:val="32"/>
        </w:numPr>
        <w:shd w:val="clear" w:color="auto" w:fill="FFFFFF"/>
        <w:spacing w:before="100" w:beforeAutospacing="1" w:after="24"/>
        <w:ind w:left="384"/>
        <w:jc w:val="both"/>
        <w:rPr>
          <w:sz w:val="22"/>
          <w:szCs w:val="22"/>
          <w:lang w:eastAsia="de-DE"/>
        </w:rPr>
      </w:pPr>
      <w:r w:rsidRPr="003252BB">
        <w:rPr>
          <w:sz w:val="22"/>
          <w:szCs w:val="22"/>
          <w:lang w:eastAsia="de-DE"/>
        </w:rPr>
        <w:t>das Abrufen oder Verbreiten von Inhalten, die gegen persönlichkeitsrechtliche, urheberrechtliche oder strafrechtliche Bestimmungen verstoßen,</w:t>
      </w:r>
    </w:p>
    <w:p w14:paraId="681C82D0" w14:textId="77777777" w:rsidR="003921D5" w:rsidRPr="003252BB" w:rsidRDefault="003921D5" w:rsidP="003921D5">
      <w:pPr>
        <w:numPr>
          <w:ilvl w:val="0"/>
          <w:numId w:val="32"/>
        </w:numPr>
        <w:shd w:val="clear" w:color="auto" w:fill="FFFFFF"/>
        <w:spacing w:before="100" w:beforeAutospacing="1" w:after="24"/>
        <w:ind w:left="384"/>
        <w:jc w:val="both"/>
        <w:rPr>
          <w:sz w:val="22"/>
          <w:szCs w:val="22"/>
          <w:lang w:eastAsia="de-DE"/>
        </w:rPr>
      </w:pPr>
      <w:r w:rsidRPr="003252BB">
        <w:rPr>
          <w:sz w:val="22"/>
          <w:szCs w:val="22"/>
          <w:lang w:eastAsia="de-DE"/>
        </w:rPr>
        <w:t>das Abrufen oder Verbreiten von beleidigenden, verleumderischen, verfassungsfeindlichen, rassistischen, sexistischen, gewaltverherrlichenden oder pornografischen Äußerungen oder Abbildungen,</w:t>
      </w:r>
    </w:p>
    <w:p w14:paraId="28D36637" w14:textId="77777777" w:rsidR="003921D5" w:rsidRPr="003252BB" w:rsidRDefault="003921D5" w:rsidP="003921D5">
      <w:pPr>
        <w:numPr>
          <w:ilvl w:val="0"/>
          <w:numId w:val="32"/>
        </w:numPr>
        <w:shd w:val="clear" w:color="auto" w:fill="FFFFFF"/>
        <w:spacing w:before="100" w:beforeAutospacing="1" w:after="24"/>
        <w:ind w:left="384"/>
        <w:jc w:val="both"/>
        <w:rPr>
          <w:sz w:val="22"/>
          <w:szCs w:val="22"/>
          <w:lang w:eastAsia="de-DE"/>
        </w:rPr>
      </w:pPr>
      <w:r w:rsidRPr="003252BB">
        <w:rPr>
          <w:sz w:val="22"/>
          <w:szCs w:val="22"/>
          <w:lang w:eastAsia="de-DE"/>
        </w:rPr>
        <w:t>die Nutzung des Internets zur Erledigung privater Rechtsgeschäfte, insbesondere die Nutzung von Zahlungsfunktionen (Onlinebanking, Internetversandhandel, eBay o.ä.) oder</w:t>
      </w:r>
    </w:p>
    <w:p w14:paraId="51052119" w14:textId="77777777" w:rsidR="003921D5" w:rsidRDefault="003921D5" w:rsidP="003921D5">
      <w:pPr>
        <w:numPr>
          <w:ilvl w:val="0"/>
          <w:numId w:val="32"/>
        </w:numPr>
        <w:shd w:val="clear" w:color="auto" w:fill="FFFFFF"/>
        <w:spacing w:before="100" w:beforeAutospacing="1" w:after="24"/>
        <w:ind w:left="384"/>
        <w:jc w:val="both"/>
        <w:rPr>
          <w:sz w:val="22"/>
          <w:szCs w:val="22"/>
          <w:lang w:eastAsia="de-DE"/>
        </w:rPr>
      </w:pPr>
      <w:r w:rsidRPr="003252BB">
        <w:rPr>
          <w:sz w:val="22"/>
          <w:szCs w:val="22"/>
          <w:lang w:eastAsia="de-DE"/>
        </w:rPr>
        <w:t>die Nutzung von Online-Spieleplattformen.</w:t>
      </w:r>
    </w:p>
    <w:p w14:paraId="4CD3A31C" w14:textId="77777777" w:rsidR="003921D5" w:rsidRPr="006D79FA" w:rsidRDefault="003921D5" w:rsidP="003921D5">
      <w:pPr>
        <w:shd w:val="clear" w:color="auto" w:fill="FFFFFF"/>
        <w:spacing w:before="100" w:beforeAutospacing="1" w:after="24"/>
        <w:ind w:left="384"/>
        <w:jc w:val="both"/>
        <w:rPr>
          <w:sz w:val="22"/>
          <w:szCs w:val="22"/>
          <w:lang w:eastAsia="de-DE"/>
        </w:rPr>
      </w:pPr>
    </w:p>
    <w:p w14:paraId="6E2539A4" w14:textId="77777777" w:rsidR="003921D5" w:rsidRPr="003252BB" w:rsidRDefault="003921D5" w:rsidP="003921D5">
      <w:pPr>
        <w:shd w:val="clear" w:color="auto" w:fill="FFFFFF"/>
        <w:spacing w:before="72"/>
        <w:jc w:val="both"/>
        <w:outlineLvl w:val="3"/>
        <w:rPr>
          <w:b/>
          <w:bCs/>
          <w:sz w:val="22"/>
          <w:szCs w:val="22"/>
          <w:lang w:eastAsia="de-DE"/>
        </w:rPr>
      </w:pPr>
      <w:r w:rsidRPr="003252BB">
        <w:rPr>
          <w:b/>
          <w:sz w:val="22"/>
          <w:szCs w:val="22"/>
          <w:lang w:eastAsia="de-DE"/>
        </w:rPr>
        <w:t>§</w:t>
      </w:r>
      <w:r w:rsidRPr="003252BB">
        <w:rPr>
          <w:sz w:val="22"/>
          <w:szCs w:val="22"/>
          <w:lang w:eastAsia="de-DE"/>
        </w:rPr>
        <w:t xml:space="preserve"> </w:t>
      </w:r>
      <w:r w:rsidRPr="003252BB">
        <w:rPr>
          <w:b/>
          <w:bCs/>
          <w:sz w:val="22"/>
          <w:szCs w:val="22"/>
          <w:lang w:eastAsia="de-DE"/>
        </w:rPr>
        <w:t>5 - Information und Schulung der Beschäftigten</w:t>
      </w:r>
    </w:p>
    <w:p w14:paraId="25214BEE" w14:textId="77777777" w:rsidR="003921D5" w:rsidRPr="003252BB" w:rsidRDefault="003921D5" w:rsidP="003921D5">
      <w:pPr>
        <w:shd w:val="clear" w:color="auto" w:fill="FFFFFF"/>
        <w:spacing w:before="120" w:after="120"/>
        <w:jc w:val="both"/>
        <w:rPr>
          <w:sz w:val="22"/>
          <w:szCs w:val="22"/>
          <w:lang w:eastAsia="de-DE"/>
        </w:rPr>
      </w:pPr>
      <w:r w:rsidRPr="003252BB">
        <w:rPr>
          <w:sz w:val="22"/>
          <w:szCs w:val="22"/>
          <w:lang w:eastAsia="de-DE"/>
        </w:rPr>
        <w:t>Die Beschäftigten werden durch die </w:t>
      </w:r>
      <w:r w:rsidRPr="003252BB">
        <w:rPr>
          <w:iCs/>
          <w:sz w:val="22"/>
          <w:szCs w:val="22"/>
          <w:lang w:eastAsia="de-DE"/>
        </w:rPr>
        <w:t>IT-Abteilung</w:t>
      </w:r>
      <w:r w:rsidRPr="003252BB">
        <w:rPr>
          <w:sz w:val="22"/>
          <w:szCs w:val="22"/>
          <w:lang w:eastAsia="de-DE"/>
        </w:rPr>
        <w:t> über die besonderen Datensicherheitsprobleme bei der Nutzung der elektronischen Kommunikationssysteme unterrichtet. Sie werden für den sicheren und wirtschaftlichen Umgang mit diesen Systemen qualifiziert und über die einschlägigen Rechtsvorschriften informiert.</w:t>
      </w:r>
    </w:p>
    <w:p w14:paraId="096AACFA" w14:textId="77777777" w:rsidR="003921D5" w:rsidRPr="003252BB" w:rsidRDefault="003921D5" w:rsidP="003921D5">
      <w:pPr>
        <w:shd w:val="clear" w:color="auto" w:fill="FFFFFF"/>
        <w:spacing w:before="72"/>
        <w:jc w:val="both"/>
        <w:outlineLvl w:val="3"/>
        <w:rPr>
          <w:b/>
          <w:bCs/>
          <w:sz w:val="22"/>
          <w:szCs w:val="22"/>
          <w:lang w:eastAsia="de-DE"/>
        </w:rPr>
      </w:pPr>
      <w:r w:rsidRPr="003252BB">
        <w:rPr>
          <w:b/>
          <w:bCs/>
          <w:sz w:val="22"/>
          <w:szCs w:val="22"/>
          <w:lang w:eastAsia="de-DE"/>
        </w:rPr>
        <w:t>§ 6 - Verantwortlichkeit</w:t>
      </w:r>
    </w:p>
    <w:p w14:paraId="5C7A992F" w14:textId="77777777" w:rsidR="003921D5" w:rsidRPr="003252BB" w:rsidRDefault="003921D5" w:rsidP="003921D5">
      <w:pPr>
        <w:shd w:val="clear" w:color="auto" w:fill="FFFFFF"/>
        <w:spacing w:before="120" w:after="120"/>
        <w:jc w:val="both"/>
        <w:rPr>
          <w:sz w:val="22"/>
          <w:szCs w:val="22"/>
          <w:lang w:eastAsia="de-DE"/>
        </w:rPr>
      </w:pPr>
      <w:r w:rsidRPr="003252BB">
        <w:rPr>
          <w:sz w:val="22"/>
          <w:szCs w:val="22"/>
          <w:lang w:eastAsia="de-DE"/>
        </w:rPr>
        <w:t>Die Verantwortung für die Beachtung der vorgenannten Festlegungen und Hinweise obliegt den zuständigen Stellen sowie den jeweiligen Beschäftigten. Diese haben insbesondere auch sicherzustellen, dass eine Nutzung des Internets durch Unbefugte vom Arbeitsplatz aus nicht erfolgt.</w:t>
      </w:r>
    </w:p>
    <w:p w14:paraId="665379E9" w14:textId="77777777" w:rsidR="003921D5" w:rsidRPr="003252BB" w:rsidRDefault="003921D5" w:rsidP="003921D5">
      <w:pPr>
        <w:shd w:val="clear" w:color="auto" w:fill="FFFFFF"/>
        <w:spacing w:before="72"/>
        <w:jc w:val="both"/>
        <w:outlineLvl w:val="3"/>
        <w:rPr>
          <w:b/>
          <w:bCs/>
          <w:sz w:val="22"/>
          <w:szCs w:val="22"/>
          <w:lang w:eastAsia="de-DE"/>
        </w:rPr>
      </w:pPr>
      <w:r w:rsidRPr="003252BB">
        <w:rPr>
          <w:b/>
          <w:sz w:val="22"/>
          <w:szCs w:val="22"/>
          <w:lang w:eastAsia="de-DE"/>
        </w:rPr>
        <w:t xml:space="preserve">§ </w:t>
      </w:r>
      <w:r>
        <w:rPr>
          <w:b/>
          <w:bCs/>
          <w:sz w:val="22"/>
          <w:szCs w:val="22"/>
          <w:lang w:eastAsia="de-DE"/>
        </w:rPr>
        <w:t>7</w:t>
      </w:r>
      <w:r w:rsidRPr="003252BB">
        <w:rPr>
          <w:b/>
          <w:bCs/>
          <w:sz w:val="22"/>
          <w:szCs w:val="22"/>
          <w:lang w:eastAsia="de-DE"/>
        </w:rPr>
        <w:t xml:space="preserve"> - Maßnahmen bei Verstößen / Missbrauchsregelung</w:t>
      </w:r>
    </w:p>
    <w:p w14:paraId="2B78D7AE" w14:textId="77777777" w:rsidR="003921D5" w:rsidRPr="003252BB" w:rsidRDefault="003921D5" w:rsidP="003921D5">
      <w:pPr>
        <w:shd w:val="clear" w:color="auto" w:fill="FFFFFF"/>
        <w:spacing w:before="120" w:after="120"/>
        <w:jc w:val="both"/>
        <w:rPr>
          <w:sz w:val="22"/>
          <w:szCs w:val="22"/>
          <w:lang w:eastAsia="de-DE"/>
        </w:rPr>
      </w:pPr>
      <w:r w:rsidRPr="003252BB">
        <w:rPr>
          <w:sz w:val="22"/>
          <w:szCs w:val="22"/>
          <w:lang w:eastAsia="de-DE"/>
        </w:rPr>
        <w:t>Bei Verdacht auf missbräuchliche oder unerlaubte Nutzung des Internetzugangs durch einen Beschäftigten erfolgt unter Beteiligung </w:t>
      </w:r>
      <w:r w:rsidRPr="003252BB">
        <w:rPr>
          <w:i/>
          <w:iCs/>
          <w:sz w:val="22"/>
          <w:szCs w:val="22"/>
          <w:lang w:eastAsia="de-DE"/>
        </w:rPr>
        <w:t xml:space="preserve">des </w:t>
      </w:r>
      <w:r w:rsidRPr="003252BB">
        <w:rPr>
          <w:sz w:val="22"/>
          <w:szCs w:val="22"/>
          <w:lang w:eastAsia="de-DE"/>
        </w:rPr>
        <w:t xml:space="preserve">Datenschutzbeauftragten eine Überprüfung des Datenverkehrs durch … </w:t>
      </w:r>
      <w:r>
        <w:rPr>
          <w:sz w:val="22"/>
          <w:szCs w:val="22"/>
          <w:lang w:eastAsia="de-DE"/>
        </w:rPr>
        <w:t>(Zuständige Stelle benennen)</w:t>
      </w:r>
      <w:r w:rsidRPr="003252BB">
        <w:rPr>
          <w:sz w:val="22"/>
          <w:szCs w:val="22"/>
          <w:lang w:eastAsia="de-DE"/>
        </w:rPr>
        <w:t>. Auf der Basis dieser Untersuchung wird ein Bericht erstellt, der dem Betroffenen ausgehändigt wird. Dieser ist anschließend dazu zu hören.</w:t>
      </w:r>
    </w:p>
    <w:p w14:paraId="55F70799" w14:textId="77777777" w:rsidR="003921D5" w:rsidRPr="003252BB" w:rsidRDefault="003921D5" w:rsidP="003921D5">
      <w:pPr>
        <w:shd w:val="clear" w:color="auto" w:fill="FFFFFF"/>
        <w:spacing w:before="72"/>
        <w:jc w:val="both"/>
        <w:outlineLvl w:val="3"/>
        <w:rPr>
          <w:b/>
          <w:bCs/>
          <w:sz w:val="22"/>
          <w:szCs w:val="22"/>
          <w:lang w:eastAsia="de-DE"/>
        </w:rPr>
      </w:pPr>
      <w:r>
        <w:rPr>
          <w:b/>
          <w:bCs/>
          <w:sz w:val="22"/>
          <w:szCs w:val="22"/>
          <w:lang w:eastAsia="de-DE"/>
        </w:rPr>
        <w:t>§ 8</w:t>
      </w:r>
      <w:r w:rsidRPr="003252BB">
        <w:rPr>
          <w:b/>
          <w:bCs/>
          <w:sz w:val="22"/>
          <w:szCs w:val="22"/>
          <w:lang w:eastAsia="de-DE"/>
        </w:rPr>
        <w:t xml:space="preserve"> - Änderungen und Erweiterungen</w:t>
      </w:r>
    </w:p>
    <w:p w14:paraId="00EB6D2D" w14:textId="77777777" w:rsidR="003921D5" w:rsidRPr="003252BB" w:rsidRDefault="003921D5" w:rsidP="003921D5">
      <w:pPr>
        <w:shd w:val="clear" w:color="auto" w:fill="FFFFFF"/>
        <w:spacing w:before="120" w:after="120"/>
        <w:jc w:val="both"/>
        <w:rPr>
          <w:sz w:val="22"/>
          <w:szCs w:val="22"/>
          <w:lang w:eastAsia="de-DE"/>
        </w:rPr>
      </w:pPr>
      <w:r w:rsidRPr="003252BB">
        <w:rPr>
          <w:sz w:val="22"/>
          <w:szCs w:val="22"/>
          <w:lang w:eastAsia="de-DE"/>
        </w:rPr>
        <w:t>(1) Geplante Änderungen und Erweiterungen an den elektronischen Kommunikationssystemen werden dem Betriebsrat und dem betrieblichen Datenschutzbeauftragten mitgeteilt. Es wird dann geprüft, ob und inwieweit sie sich auf die Regelungen dieser Vereinbarung auswirken. Notwendige Änderungen oder Erweiterungen zu dieser Vereinbarung können im Einvernehmen in einer ergänzenden Regelung vorgenommen werden.</w:t>
      </w:r>
    </w:p>
    <w:p w14:paraId="62C7FCBC" w14:textId="77777777" w:rsidR="003921D5" w:rsidRPr="003252BB" w:rsidRDefault="003921D5" w:rsidP="003921D5">
      <w:pPr>
        <w:shd w:val="clear" w:color="auto" w:fill="FFFFFF"/>
        <w:spacing w:before="72"/>
        <w:jc w:val="both"/>
        <w:outlineLvl w:val="3"/>
        <w:rPr>
          <w:b/>
          <w:bCs/>
          <w:sz w:val="22"/>
          <w:szCs w:val="22"/>
          <w:lang w:eastAsia="de-DE"/>
        </w:rPr>
      </w:pPr>
      <w:r>
        <w:rPr>
          <w:b/>
          <w:bCs/>
          <w:sz w:val="22"/>
          <w:szCs w:val="22"/>
          <w:lang w:eastAsia="de-DE"/>
        </w:rPr>
        <w:t>§ 9</w:t>
      </w:r>
      <w:r w:rsidRPr="003252BB">
        <w:rPr>
          <w:b/>
          <w:bCs/>
          <w:sz w:val="22"/>
          <w:szCs w:val="22"/>
          <w:lang w:eastAsia="de-DE"/>
        </w:rPr>
        <w:t xml:space="preserve"> - Inkrafttreten</w:t>
      </w:r>
    </w:p>
    <w:p w14:paraId="2D37AAA4" w14:textId="77777777" w:rsidR="003921D5" w:rsidRPr="003252BB" w:rsidRDefault="003921D5" w:rsidP="003921D5">
      <w:pPr>
        <w:shd w:val="clear" w:color="auto" w:fill="FFFFFF"/>
        <w:spacing w:before="120" w:after="120"/>
        <w:jc w:val="both"/>
        <w:rPr>
          <w:sz w:val="22"/>
          <w:szCs w:val="22"/>
          <w:lang w:eastAsia="de-DE"/>
        </w:rPr>
      </w:pPr>
      <w:r w:rsidRPr="003252BB">
        <w:rPr>
          <w:sz w:val="22"/>
          <w:szCs w:val="22"/>
          <w:lang w:eastAsia="de-DE"/>
        </w:rPr>
        <w:lastRenderedPageBreak/>
        <w:t>(1) Diese Vereinbarung tritt mit ihrer Unterzeichnung in Kraft. Sie kann mit einer Frist von </w:t>
      </w:r>
      <w:r w:rsidRPr="003252BB">
        <w:rPr>
          <w:iCs/>
          <w:sz w:val="22"/>
          <w:szCs w:val="22"/>
          <w:lang w:eastAsia="de-DE"/>
        </w:rPr>
        <w:t>vier Wochen</w:t>
      </w:r>
      <w:r w:rsidRPr="003252BB">
        <w:rPr>
          <w:sz w:val="22"/>
          <w:szCs w:val="22"/>
          <w:lang w:eastAsia="de-DE"/>
        </w:rPr>
        <w:t> gekündigt werden. Im Falle einer Kündigung ist jede private Nutzung des Internetzuganges, auch der Empfang und das Versenden privater E-Mails über die dienstliche E-Mail-Adresse bis zum Abschluss einer neuen Vereinbarung untersagt.</w:t>
      </w:r>
    </w:p>
    <w:p w14:paraId="4B9A1B90" w14:textId="77777777" w:rsidR="003921D5" w:rsidRPr="003252BB" w:rsidRDefault="003921D5" w:rsidP="003921D5">
      <w:pPr>
        <w:shd w:val="clear" w:color="auto" w:fill="FFFFFF"/>
        <w:spacing w:before="120" w:after="120"/>
        <w:jc w:val="both"/>
        <w:rPr>
          <w:sz w:val="22"/>
          <w:szCs w:val="22"/>
          <w:lang w:eastAsia="de-DE"/>
        </w:rPr>
      </w:pPr>
      <w:r w:rsidRPr="003252BB">
        <w:rPr>
          <w:sz w:val="22"/>
          <w:szCs w:val="22"/>
          <w:lang w:eastAsia="de-DE"/>
        </w:rPr>
        <w:t>(2) Alle Beschäftigten bestätigen schriftlich die Kenntnisnahme. Ein Abdruck der Vereinbarung wird ihnen zusammen mit einer Kopie der Bestätigung ausgehändigt.</w:t>
      </w:r>
    </w:p>
    <w:p w14:paraId="19493807" w14:textId="77777777" w:rsidR="003921D5" w:rsidRDefault="003921D5" w:rsidP="00C019D7">
      <w:pPr>
        <w:rPr>
          <w:rFonts w:ascii="Helvetica" w:hAnsi="Helvetica" w:cs="Helvetica"/>
          <w:color w:val="000000"/>
          <w:sz w:val="20"/>
          <w:szCs w:val="20"/>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CC39EB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20</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84EC" w14:textId="77777777" w:rsidR="000A51A5" w:rsidRDefault="000A51A5" w:rsidP="00BF7674">
      <w:r>
        <w:separator/>
      </w:r>
    </w:p>
  </w:endnote>
  <w:endnote w:type="continuationSeparator" w:id="0">
    <w:p w14:paraId="7A2331CB" w14:textId="77777777" w:rsidR="000A51A5" w:rsidRDefault="000A51A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08AE" w14:textId="77777777" w:rsidR="000A51A5" w:rsidRDefault="000A51A5" w:rsidP="00BF7674">
      <w:r>
        <w:separator/>
      </w:r>
    </w:p>
  </w:footnote>
  <w:footnote w:type="continuationSeparator" w:id="0">
    <w:p w14:paraId="2A86020D" w14:textId="77777777" w:rsidR="000A51A5" w:rsidRDefault="000A51A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3"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6"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9"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6"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8"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0"/>
  </w:num>
  <w:num w:numId="4">
    <w:abstractNumId w:val="26"/>
  </w:num>
  <w:num w:numId="5">
    <w:abstractNumId w:val="13"/>
  </w:num>
  <w:num w:numId="6">
    <w:abstractNumId w:val="11"/>
  </w:num>
  <w:num w:numId="7">
    <w:abstractNumId w:val="24"/>
  </w:num>
  <w:num w:numId="8">
    <w:abstractNumId w:val="16"/>
  </w:num>
  <w:num w:numId="9">
    <w:abstractNumId w:val="1"/>
  </w:num>
  <w:num w:numId="10">
    <w:abstractNumId w:val="30"/>
  </w:num>
  <w:num w:numId="11">
    <w:abstractNumId w:val="19"/>
  </w:num>
  <w:num w:numId="12">
    <w:abstractNumId w:val="2"/>
  </w:num>
  <w:num w:numId="13">
    <w:abstractNumId w:val="22"/>
  </w:num>
  <w:num w:numId="14">
    <w:abstractNumId w:val="28"/>
  </w:num>
  <w:num w:numId="15">
    <w:abstractNumId w:val="5"/>
  </w:num>
  <w:num w:numId="16">
    <w:abstractNumId w:val="31"/>
  </w:num>
  <w:num w:numId="17">
    <w:abstractNumId w:val="20"/>
  </w:num>
  <w:num w:numId="18">
    <w:abstractNumId w:val="18"/>
  </w:num>
  <w:num w:numId="19">
    <w:abstractNumId w:val="15"/>
  </w:num>
  <w:num w:numId="20">
    <w:abstractNumId w:val="12"/>
  </w:num>
  <w:num w:numId="21">
    <w:abstractNumId w:val="4"/>
  </w:num>
  <w:num w:numId="22">
    <w:abstractNumId w:val="8"/>
  </w:num>
  <w:num w:numId="23">
    <w:abstractNumId w:val="9"/>
  </w:num>
  <w:num w:numId="24">
    <w:abstractNumId w:val="0"/>
  </w:num>
  <w:num w:numId="25">
    <w:abstractNumId w:val="17"/>
  </w:num>
  <w:num w:numId="26">
    <w:abstractNumId w:val="23"/>
  </w:num>
  <w:num w:numId="27">
    <w:abstractNumId w:val="14"/>
  </w:num>
  <w:num w:numId="28">
    <w:abstractNumId w:val="6"/>
  </w:num>
  <w:num w:numId="29">
    <w:abstractNumId w:val="3"/>
  </w:num>
  <w:num w:numId="30">
    <w:abstractNumId w:val="21"/>
  </w:num>
  <w:num w:numId="31">
    <w:abstractNumId w:val="29"/>
  </w:num>
  <w:num w:numId="3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51A5"/>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A283E"/>
    <w:rsid w:val="003A73FA"/>
    <w:rsid w:val="003B1610"/>
    <w:rsid w:val="003B55E7"/>
    <w:rsid w:val="003D31D8"/>
    <w:rsid w:val="003D4DDA"/>
    <w:rsid w:val="003D6DD2"/>
    <w:rsid w:val="003E5DF0"/>
    <w:rsid w:val="003E73F4"/>
    <w:rsid w:val="003F0057"/>
    <w:rsid w:val="00403B64"/>
    <w:rsid w:val="004143C8"/>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3BC8"/>
    <w:rsid w:val="007608CB"/>
    <w:rsid w:val="007B6C2E"/>
    <w:rsid w:val="007E5C29"/>
    <w:rsid w:val="007E63FB"/>
    <w:rsid w:val="007F6104"/>
    <w:rsid w:val="008000C5"/>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9D7"/>
    <w:rsid w:val="00C01E18"/>
    <w:rsid w:val="00C231FA"/>
    <w:rsid w:val="00C23DE9"/>
    <w:rsid w:val="00C261C3"/>
    <w:rsid w:val="00C31E5F"/>
    <w:rsid w:val="00C56162"/>
    <w:rsid w:val="00C748D0"/>
    <w:rsid w:val="00C95E1B"/>
    <w:rsid w:val="00C964AB"/>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C3588"/>
    <w:rsid w:val="00EE5E10"/>
    <w:rsid w:val="00F003B2"/>
    <w:rsid w:val="00F12170"/>
    <w:rsid w:val="00F1236E"/>
    <w:rsid w:val="00F24494"/>
    <w:rsid w:val="00F53ADD"/>
    <w:rsid w:val="00F61294"/>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7046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2021-08-24T08:03:00Z</dcterms:created>
  <dcterms:modified xsi:type="dcterms:W3CDTF">2021-08-24T08:03:00Z</dcterms:modified>
</cp:coreProperties>
</file>