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6DA26" w14:textId="77777777" w:rsidR="008F0C70" w:rsidRPr="001B696A" w:rsidRDefault="008F0C70" w:rsidP="008F0C70">
      <w:pPr>
        <w:pStyle w:val="PNLSubhead"/>
        <w:outlineLvl w:val="0"/>
      </w:pPr>
      <w:r w:rsidRPr="00BB043B">
        <w:t xml:space="preserve">Muster: </w:t>
      </w:r>
      <w:r>
        <w:t>So können Sie Nebentätigkeiten in einer Betriebsvereinbarung regeln</w:t>
      </w:r>
    </w:p>
    <w:p w14:paraId="4AFBAAB0" w14:textId="77777777" w:rsidR="008F0C70" w:rsidRPr="00BB043B" w:rsidRDefault="008F0C70" w:rsidP="008F0C70">
      <w:pPr>
        <w:pStyle w:val="berschrift3"/>
        <w:shd w:val="clear" w:color="auto" w:fill="FFFFFF"/>
        <w:spacing w:after="158"/>
        <w:rPr>
          <w:i/>
          <w:color w:val="000000"/>
        </w:rPr>
      </w:pPr>
      <w:r w:rsidRPr="00BB043B">
        <w:rPr>
          <w:i/>
          <w:color w:val="000000"/>
        </w:rPr>
        <w:t>§ … - Nebentätigkeit</w:t>
      </w:r>
    </w:p>
    <w:p w14:paraId="33CFF555" w14:textId="77777777" w:rsidR="008F0C70" w:rsidRPr="00BB043B" w:rsidRDefault="008F0C70" w:rsidP="008F0C70">
      <w:pPr>
        <w:pStyle w:val="StandardWeb"/>
        <w:shd w:val="clear" w:color="auto" w:fill="FFFFFF"/>
        <w:spacing w:before="192" w:beforeAutospacing="0" w:after="192" w:afterAutospacing="0"/>
        <w:jc w:val="both"/>
        <w:rPr>
          <w:i/>
          <w:color w:val="000000"/>
          <w:sz w:val="22"/>
          <w:szCs w:val="22"/>
        </w:rPr>
      </w:pPr>
      <w:r w:rsidRPr="00BB043B">
        <w:rPr>
          <w:i/>
          <w:color w:val="000000"/>
          <w:sz w:val="22"/>
          <w:szCs w:val="22"/>
        </w:rPr>
        <w:t xml:space="preserve">(1) Eine Nebentätigkeit darf der Arbeitnehmer nur mit vorheriger schriftlicher Zustimmung des Arbeitgebers ausüben. Gleiches gilt, wenn der Arbeitnehmer ein gewerbliches Unternehmen übernimmt oder sich daran beteiligt. </w:t>
      </w:r>
    </w:p>
    <w:p w14:paraId="4C039E16" w14:textId="77777777" w:rsidR="008F0C70" w:rsidRPr="00BB043B" w:rsidRDefault="008F0C70" w:rsidP="008F0C70">
      <w:pPr>
        <w:pStyle w:val="StandardWeb"/>
        <w:shd w:val="clear" w:color="auto" w:fill="FFFFFF"/>
        <w:spacing w:before="192" w:beforeAutospacing="0" w:after="192" w:afterAutospacing="0"/>
        <w:jc w:val="both"/>
        <w:rPr>
          <w:i/>
          <w:color w:val="000000"/>
          <w:sz w:val="22"/>
          <w:szCs w:val="22"/>
        </w:rPr>
      </w:pPr>
      <w:r w:rsidRPr="00BB043B">
        <w:rPr>
          <w:i/>
          <w:color w:val="000000"/>
          <w:sz w:val="22"/>
          <w:szCs w:val="22"/>
        </w:rPr>
        <w:t>(2) Die Zustimmung zur Nebentätigkeit wird durch den Arbeitgeber erteilt, wenn durch die Nebentätigkeit berechtigte Interessen der Firma nicht berührt werden und der Umfang der zu erwartenden Nebentätigkeit den Arbeitnehmer nicht in seiner Leistungsfähigkeit beeinträchtigt. Äußert sich der Arbeitgeber zu einem Nebentätigkeitsantrag nicht innerhalb eines Monats, gilt die Nebentätigkeit als erlaubt.</w:t>
      </w:r>
    </w:p>
    <w:p w14:paraId="0F1CF9A2" w14:textId="77777777" w:rsidR="00212A55" w:rsidRDefault="00212A55" w:rsidP="00212A55">
      <w:pPr>
        <w:widowControl w:val="0"/>
        <w:autoSpaceDE w:val="0"/>
        <w:autoSpaceDN w:val="0"/>
        <w:adjustRightInd w:val="0"/>
        <w:jc w:val="both"/>
        <w:rPr>
          <w:rFonts w:eastAsia="Arial"/>
          <w:b/>
          <w:bCs/>
          <w:color w:val="000000"/>
          <w:sz w:val="22"/>
          <w:szCs w:val="22"/>
          <w:highlight w:val="yellow"/>
        </w:rPr>
      </w:pP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BF69" w14:textId="77777777" w:rsidR="0040621F" w:rsidRDefault="0040621F" w:rsidP="00BF7674">
      <w:r>
        <w:separator/>
      </w:r>
    </w:p>
  </w:endnote>
  <w:endnote w:type="continuationSeparator" w:id="0">
    <w:p w14:paraId="03332162" w14:textId="77777777" w:rsidR="0040621F" w:rsidRDefault="0040621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8DEF" w14:textId="77777777" w:rsidR="0040621F" w:rsidRDefault="0040621F" w:rsidP="00BF7674">
      <w:r>
        <w:separator/>
      </w:r>
    </w:p>
  </w:footnote>
  <w:footnote w:type="continuationSeparator" w:id="0">
    <w:p w14:paraId="2A4828EA" w14:textId="77777777" w:rsidR="0040621F" w:rsidRDefault="0040621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24"/>
  </w:num>
  <w:num w:numId="5">
    <w:abstractNumId w:val="12"/>
  </w:num>
  <w:num w:numId="6">
    <w:abstractNumId w:val="10"/>
  </w:num>
  <w:num w:numId="7">
    <w:abstractNumId w:val="22"/>
  </w:num>
  <w:num w:numId="8">
    <w:abstractNumId w:val="15"/>
  </w:num>
  <w:num w:numId="9">
    <w:abstractNumId w:val="1"/>
  </w:num>
  <w:num w:numId="10">
    <w:abstractNumId w:val="27"/>
  </w:num>
  <w:num w:numId="11">
    <w:abstractNumId w:val="18"/>
  </w:num>
  <w:num w:numId="12">
    <w:abstractNumId w:val="2"/>
  </w:num>
  <w:num w:numId="13">
    <w:abstractNumId w:val="20"/>
  </w:num>
  <w:num w:numId="14">
    <w:abstractNumId w:val="26"/>
  </w:num>
  <w:num w:numId="15">
    <w:abstractNumId w:val="5"/>
  </w:num>
  <w:num w:numId="16">
    <w:abstractNumId w:val="28"/>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1"/>
  </w:num>
  <w:num w:numId="27">
    <w:abstractNumId w:val="13"/>
  </w:num>
  <w:num w:numId="28">
    <w:abstractNumId w:val="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0621F"/>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8F0C70"/>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2021-07-05T05:14:00Z</dcterms:created>
  <dcterms:modified xsi:type="dcterms:W3CDTF">2021-07-05T05:14:00Z</dcterms:modified>
</cp:coreProperties>
</file>