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81A7F" w14:textId="77777777" w:rsidR="00CA51E5" w:rsidRPr="0058439A" w:rsidRDefault="00CA51E5" w:rsidP="00CA51E5">
      <w:pPr>
        <w:jc w:val="center"/>
        <w:rPr>
          <w:b/>
          <w:sz w:val="22"/>
          <w:szCs w:val="22"/>
        </w:rPr>
      </w:pPr>
      <w:r w:rsidRPr="0058439A">
        <w:rPr>
          <w:b/>
          <w:sz w:val="22"/>
          <w:szCs w:val="22"/>
        </w:rPr>
        <w:t>Betriebsvereinbarung</w:t>
      </w:r>
    </w:p>
    <w:p w14:paraId="65DD6655" w14:textId="77777777" w:rsidR="00CA51E5" w:rsidRPr="0058439A" w:rsidRDefault="00CA51E5" w:rsidP="00CA51E5">
      <w:pPr>
        <w:jc w:val="center"/>
        <w:rPr>
          <w:b/>
          <w:sz w:val="22"/>
          <w:szCs w:val="22"/>
        </w:rPr>
      </w:pPr>
      <w:r w:rsidRPr="0058439A">
        <w:rPr>
          <w:b/>
          <w:sz w:val="22"/>
          <w:szCs w:val="22"/>
        </w:rPr>
        <w:t>zwischen</w:t>
      </w:r>
    </w:p>
    <w:p w14:paraId="79ABAFCE" w14:textId="77777777" w:rsidR="00CA51E5" w:rsidRPr="0058439A" w:rsidRDefault="00CA51E5" w:rsidP="00CA51E5">
      <w:pPr>
        <w:jc w:val="center"/>
        <w:rPr>
          <w:b/>
          <w:sz w:val="22"/>
          <w:szCs w:val="22"/>
        </w:rPr>
      </w:pPr>
      <w:r w:rsidRPr="0058439A">
        <w:rPr>
          <w:b/>
          <w:sz w:val="22"/>
          <w:szCs w:val="22"/>
        </w:rPr>
        <w:t>der Firma .....................</w:t>
      </w:r>
    </w:p>
    <w:p w14:paraId="4A846560" w14:textId="77777777" w:rsidR="00CA51E5" w:rsidRPr="0058439A" w:rsidRDefault="00CA51E5" w:rsidP="00CA51E5">
      <w:pPr>
        <w:jc w:val="center"/>
        <w:rPr>
          <w:b/>
          <w:sz w:val="22"/>
          <w:szCs w:val="22"/>
        </w:rPr>
      </w:pPr>
      <w:r w:rsidRPr="0058439A">
        <w:rPr>
          <w:b/>
          <w:sz w:val="22"/>
          <w:szCs w:val="22"/>
        </w:rPr>
        <w:t>vertreten durch den Vorsitzenden der Geschäftsleitung</w:t>
      </w:r>
    </w:p>
    <w:p w14:paraId="5431F14F" w14:textId="77777777" w:rsidR="00CA51E5" w:rsidRPr="0058439A" w:rsidRDefault="00CA51E5" w:rsidP="00CA51E5">
      <w:pPr>
        <w:jc w:val="center"/>
        <w:rPr>
          <w:b/>
          <w:sz w:val="22"/>
          <w:szCs w:val="22"/>
        </w:rPr>
      </w:pPr>
    </w:p>
    <w:p w14:paraId="1B0350F2" w14:textId="77777777" w:rsidR="00CA51E5" w:rsidRPr="0058439A" w:rsidRDefault="00CA51E5" w:rsidP="00CA51E5">
      <w:pPr>
        <w:jc w:val="center"/>
        <w:rPr>
          <w:b/>
          <w:sz w:val="22"/>
          <w:szCs w:val="22"/>
        </w:rPr>
      </w:pPr>
      <w:r w:rsidRPr="0058439A">
        <w:rPr>
          <w:b/>
          <w:sz w:val="22"/>
          <w:szCs w:val="22"/>
        </w:rPr>
        <w:t>und</w:t>
      </w:r>
    </w:p>
    <w:p w14:paraId="6945274F" w14:textId="77777777" w:rsidR="00CA51E5" w:rsidRPr="0058439A" w:rsidRDefault="00CA51E5" w:rsidP="00CA51E5">
      <w:pPr>
        <w:jc w:val="center"/>
        <w:rPr>
          <w:b/>
          <w:sz w:val="22"/>
          <w:szCs w:val="22"/>
        </w:rPr>
      </w:pPr>
      <w:r w:rsidRPr="0058439A">
        <w:rPr>
          <w:b/>
          <w:sz w:val="22"/>
          <w:szCs w:val="22"/>
        </w:rPr>
        <w:t>dem Betriebsrat ...................</w:t>
      </w:r>
    </w:p>
    <w:p w14:paraId="1D01E1E9" w14:textId="77777777" w:rsidR="00CA51E5" w:rsidRPr="0058439A" w:rsidRDefault="00CA51E5" w:rsidP="00CA51E5">
      <w:pPr>
        <w:jc w:val="center"/>
        <w:rPr>
          <w:b/>
          <w:sz w:val="22"/>
          <w:szCs w:val="22"/>
        </w:rPr>
      </w:pPr>
      <w:r w:rsidRPr="0058439A">
        <w:rPr>
          <w:b/>
          <w:sz w:val="22"/>
          <w:szCs w:val="22"/>
        </w:rPr>
        <w:t>vertreten durch den/die Vorsitzende/n</w:t>
      </w:r>
    </w:p>
    <w:p w14:paraId="6C4463CF" w14:textId="77777777" w:rsidR="00CA51E5" w:rsidRPr="0058439A" w:rsidRDefault="00CA51E5" w:rsidP="00CA51E5">
      <w:pPr>
        <w:jc w:val="both"/>
        <w:rPr>
          <w:b/>
          <w:sz w:val="22"/>
          <w:szCs w:val="22"/>
        </w:rPr>
      </w:pPr>
    </w:p>
    <w:p w14:paraId="16B5F6EF" w14:textId="77777777" w:rsidR="00CA51E5" w:rsidRPr="0058439A" w:rsidRDefault="00CA51E5" w:rsidP="00CA51E5">
      <w:pPr>
        <w:jc w:val="both"/>
        <w:rPr>
          <w:sz w:val="22"/>
          <w:szCs w:val="22"/>
        </w:rPr>
      </w:pPr>
    </w:p>
    <w:p w14:paraId="5DCEF6AE" w14:textId="77777777" w:rsidR="00CA51E5" w:rsidRPr="007F6104" w:rsidRDefault="00CA51E5" w:rsidP="00CA51E5">
      <w:pPr>
        <w:pStyle w:val="berschrift3"/>
        <w:rPr>
          <w:rFonts w:ascii="Times New Roman" w:eastAsia="Times New Roman" w:hAnsi="Times New Roman" w:cs="Times New Roman"/>
          <w:color w:val="000000"/>
          <w:sz w:val="22"/>
          <w:szCs w:val="22"/>
          <w:lang w:eastAsia="de-DE"/>
        </w:rPr>
      </w:pPr>
      <w:r w:rsidRPr="007F6104">
        <w:rPr>
          <w:rFonts w:ascii="Times New Roman" w:eastAsia="Times New Roman" w:hAnsi="Times New Roman" w:cs="Times New Roman"/>
          <w:color w:val="000000"/>
          <w:sz w:val="22"/>
          <w:szCs w:val="22"/>
          <w:lang w:eastAsia="de-DE"/>
        </w:rPr>
        <w:t>zur Überlassung von Dienstfahrrädern</w:t>
      </w:r>
    </w:p>
    <w:p w14:paraId="67DA5277" w14:textId="77777777" w:rsidR="00CA51E5" w:rsidRPr="0058439A" w:rsidRDefault="00CA51E5" w:rsidP="00CA51E5">
      <w:pPr>
        <w:pStyle w:val="jm1a"/>
        <w:widowControl w:val="0"/>
        <w:rPr>
          <w:rFonts w:ascii="Times New Roman" w:hAnsi="Times New Roman"/>
          <w:sz w:val="22"/>
          <w:szCs w:val="22"/>
        </w:rPr>
      </w:pPr>
      <w:r w:rsidRPr="0058439A">
        <w:rPr>
          <w:rStyle w:val="jm40"/>
          <w:rFonts w:ascii="Times New Roman" w:hAnsi="Times New Roman"/>
          <w:sz w:val="22"/>
          <w:szCs w:val="22"/>
        </w:rPr>
        <w:t>Vorbemerkung</w:t>
      </w:r>
      <w:r w:rsidRPr="0058439A">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3D9A9697" w14:textId="77777777" w:rsidR="00CA51E5" w:rsidRPr="0058439A" w:rsidRDefault="00CA51E5" w:rsidP="00CA51E5">
      <w:pPr>
        <w:spacing w:before="220" w:after="220"/>
        <w:jc w:val="both"/>
        <w:rPr>
          <w:sz w:val="22"/>
          <w:szCs w:val="22"/>
        </w:rPr>
      </w:pPr>
      <w:r w:rsidRPr="0058439A">
        <w:rPr>
          <w:rFonts w:eastAsia="Arial"/>
          <w:color w:val="000000"/>
          <w:sz w:val="22"/>
          <w:szCs w:val="22"/>
        </w:rPr>
        <w:t>Zwischen der Firma …</w:t>
      </w:r>
    </w:p>
    <w:p w14:paraId="6E900641" w14:textId="77777777" w:rsidR="00CA51E5" w:rsidRPr="0058439A" w:rsidRDefault="00CA51E5" w:rsidP="00CA51E5">
      <w:pPr>
        <w:spacing w:before="220" w:after="220"/>
        <w:jc w:val="both"/>
        <w:rPr>
          <w:sz w:val="22"/>
          <w:szCs w:val="22"/>
        </w:rPr>
      </w:pPr>
      <w:r w:rsidRPr="0058439A">
        <w:rPr>
          <w:rFonts w:eastAsia="Arial"/>
          <w:color w:val="000000"/>
          <w:sz w:val="22"/>
          <w:szCs w:val="22"/>
        </w:rPr>
        <w:t>und</w:t>
      </w:r>
    </w:p>
    <w:p w14:paraId="264CDEEE" w14:textId="77777777" w:rsidR="00CA51E5" w:rsidRPr="0058439A" w:rsidRDefault="00CA51E5" w:rsidP="00CA51E5">
      <w:pPr>
        <w:spacing w:before="220" w:after="220"/>
        <w:jc w:val="both"/>
        <w:rPr>
          <w:sz w:val="22"/>
          <w:szCs w:val="22"/>
        </w:rPr>
      </w:pPr>
      <w:r w:rsidRPr="0058439A">
        <w:rPr>
          <w:rFonts w:eastAsia="Arial"/>
          <w:color w:val="000000"/>
          <w:sz w:val="22"/>
          <w:szCs w:val="22"/>
        </w:rPr>
        <w:t>dem Betriebsrat der Firma …</w:t>
      </w:r>
    </w:p>
    <w:p w14:paraId="6E1118EA" w14:textId="77777777" w:rsidR="00CA51E5" w:rsidRPr="0058439A" w:rsidRDefault="00CA51E5" w:rsidP="00CA51E5">
      <w:pPr>
        <w:spacing w:before="220" w:after="220"/>
        <w:jc w:val="both"/>
        <w:rPr>
          <w:sz w:val="22"/>
          <w:szCs w:val="22"/>
        </w:rPr>
      </w:pPr>
      <w:r w:rsidRPr="0058439A">
        <w:rPr>
          <w:rFonts w:eastAsia="Arial"/>
          <w:color w:val="000000"/>
          <w:sz w:val="22"/>
          <w:szCs w:val="22"/>
        </w:rPr>
        <w:t>wird nach § 88 BetrVG folgende Betriebsvereinbarung geschlossen:</w:t>
      </w:r>
    </w:p>
    <w:p w14:paraId="20F5BBA6"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Durch diesen Vertrag soll </w:t>
      </w:r>
      <w:r>
        <w:rPr>
          <w:sz w:val="22"/>
          <w:szCs w:val="22"/>
        </w:rPr>
        <w:t>allen</w:t>
      </w:r>
      <w:r w:rsidRPr="0058439A">
        <w:rPr>
          <w:sz w:val="22"/>
          <w:szCs w:val="22"/>
        </w:rPr>
        <w:t xml:space="preserve"> Arbeitnehmer</w:t>
      </w:r>
      <w:r>
        <w:rPr>
          <w:sz w:val="22"/>
          <w:szCs w:val="22"/>
        </w:rPr>
        <w:t>n</w:t>
      </w:r>
      <w:r w:rsidRPr="0058439A">
        <w:rPr>
          <w:sz w:val="22"/>
          <w:szCs w:val="22"/>
        </w:rPr>
        <w:t xml:space="preserve"> die Teilnahme an dem betrieblichen Arbeitnehmer-Dienstrad-Programm ermöglicht werden.</w:t>
      </w:r>
    </w:p>
    <w:p w14:paraId="0E2CA5DA" w14:textId="77777777" w:rsidR="00CA51E5" w:rsidRPr="0058439A" w:rsidRDefault="00CA51E5" w:rsidP="00CA51E5">
      <w:pPr>
        <w:widowControl w:val="0"/>
        <w:autoSpaceDE w:val="0"/>
        <w:autoSpaceDN w:val="0"/>
        <w:adjustRightInd w:val="0"/>
        <w:jc w:val="both"/>
        <w:rPr>
          <w:sz w:val="22"/>
          <w:szCs w:val="22"/>
        </w:rPr>
      </w:pPr>
    </w:p>
    <w:p w14:paraId="61E347CD"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 </w:t>
      </w:r>
      <w:r>
        <w:rPr>
          <w:sz w:val="22"/>
          <w:szCs w:val="22"/>
        </w:rPr>
        <w:t>1</w:t>
      </w:r>
      <w:r w:rsidRPr="0058439A">
        <w:rPr>
          <w:sz w:val="22"/>
          <w:szCs w:val="22"/>
        </w:rPr>
        <w:t xml:space="preserve"> Dauer und Beendigung des Vertrages </w:t>
      </w:r>
    </w:p>
    <w:p w14:paraId="674678BC"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(1) Der Überlassungsvertrag beginnt mit Auslieferung und Übergabe des Dienstrades. Die Grundmietzeit beginnt mit dem Ersten des auf die Übernahme folgenden Kalendermonats und hat eine Laufzeit von 36 Monaten. Die Laufzeit des Überlassungsvertrags ist von dem Bestand des Arbeitsverhältnisses abhängig, so dass die beiderseitigen Pflichten aus dem Überlassungsvertrag mit einer Beendigung des Arbeitsverhältnisses, gleich aus welchem Grund, enden. Das Dienstrad ist in diesem Fall an den Arbeitgeber zurückzugeben. Sofern die Parteien etwas anderes vereinbaren möchten, bedarf dies der Zustimmung der Leasinggesellschaft. </w:t>
      </w:r>
    </w:p>
    <w:p w14:paraId="1592A867"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(2) Das beiderseitige Recht zur außerordentlichen Kündigung des Überlassungsvertrags aus wichtigem Grund bleibt unberührt. Die außerordentliche Kündigung bedarf zu ihrer Wirksamkeit der Schriftform. </w:t>
      </w:r>
    </w:p>
    <w:p w14:paraId="365344AC" w14:textId="77777777" w:rsidR="00CA51E5" w:rsidRPr="0058439A" w:rsidRDefault="00CA51E5" w:rsidP="00CA51E5">
      <w:pPr>
        <w:widowControl w:val="0"/>
        <w:autoSpaceDE w:val="0"/>
        <w:autoSpaceDN w:val="0"/>
        <w:adjustRightInd w:val="0"/>
        <w:jc w:val="both"/>
        <w:rPr>
          <w:sz w:val="22"/>
          <w:szCs w:val="22"/>
        </w:rPr>
      </w:pPr>
    </w:p>
    <w:p w14:paraId="337E3860"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 </w:t>
      </w:r>
      <w:r>
        <w:rPr>
          <w:sz w:val="22"/>
          <w:szCs w:val="22"/>
        </w:rPr>
        <w:t>2</w:t>
      </w:r>
      <w:r w:rsidRPr="0058439A">
        <w:rPr>
          <w:sz w:val="22"/>
          <w:szCs w:val="22"/>
        </w:rPr>
        <w:t xml:space="preserve"> Nutzung und Diebstahlsicherung </w:t>
      </w:r>
    </w:p>
    <w:p w14:paraId="0C459611"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(1) Der Arbeitnehmer ist zum sorgfältigen und bestimmungsmäßigen Umgang mit dem Dienstrad verpflichtet. Das Tragen eines funktionsfähigen Helms wird empfohlen. Der Arbeitnehmer wird das Dienstrad in zumutbarem Umfang gegen Entwendung und Beschädigung sichern und insbesondere stets mittels Bügel- oder Rahmenschloss an einem festen Gegenstand anschließen. Einzelheiten zu den vorgeschriebenen Sicherungsvorkehrungen sind in den Vers</w:t>
      </w:r>
      <w:r>
        <w:rPr>
          <w:sz w:val="22"/>
          <w:szCs w:val="22"/>
        </w:rPr>
        <w:t>icherungsbedingungen enthalten.</w:t>
      </w:r>
    </w:p>
    <w:p w14:paraId="649ABFD3" w14:textId="77777777" w:rsidR="00CA51E5" w:rsidRPr="0058439A" w:rsidRDefault="00CA51E5" w:rsidP="00CA51E5">
      <w:pPr>
        <w:widowControl w:val="0"/>
        <w:autoSpaceDE w:val="0"/>
        <w:autoSpaceDN w:val="0"/>
        <w:adjustRightInd w:val="0"/>
        <w:jc w:val="both"/>
        <w:rPr>
          <w:sz w:val="22"/>
          <w:szCs w:val="22"/>
        </w:rPr>
      </w:pPr>
    </w:p>
    <w:p w14:paraId="1FBDDD97"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 </w:t>
      </w:r>
      <w:r>
        <w:rPr>
          <w:sz w:val="22"/>
          <w:szCs w:val="22"/>
        </w:rPr>
        <w:t>3</w:t>
      </w:r>
      <w:r w:rsidRPr="0058439A">
        <w:rPr>
          <w:sz w:val="22"/>
          <w:szCs w:val="22"/>
        </w:rPr>
        <w:t xml:space="preserve"> Steuerrechtliche Vorschriften </w:t>
      </w:r>
    </w:p>
    <w:p w14:paraId="51EABED3"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(1) Die Überlassung des Mitarbeiter-Dienstrads für Privatfahrten führt zu einem lohnsteuer- und sozialversicherungspflichtigen geldwerten Vorteil. Aufgrund der Gehaltsumwandlung in Höhe der Leasingrate sinkt das Bruttogehalt, welches der Lohnsteuer und Sozialversicherung unterworfen wird. </w:t>
      </w:r>
    </w:p>
    <w:p w14:paraId="35A77DBE"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(2) Die Lohn- und Umsatzversteuerung des geldwerten Vorteils (1 % Regelung) aus der Dienstrad-Überlassung erfolgt durch das Unternehmen nach den jeweils geltenden steuerlichen Vorschriften und geht zu Lasten des Arbeitnehmers. Eine vorzeitige Rückgabe des Dienstrads aufgrund von Gesetzesänderungen bei der pauschalierten Besteuerung ist nicht möglich. </w:t>
      </w:r>
    </w:p>
    <w:p w14:paraId="758FBABC"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lastRenderedPageBreak/>
        <w:t>(3) Den Vertragsparteien ist bewusst, dass sich die Regelungen der Versteuerungen auch während der Laufzeit der Überlassung ändern können.</w:t>
      </w:r>
    </w:p>
    <w:p w14:paraId="25FBC0E6" w14:textId="77777777" w:rsidR="00CA51E5" w:rsidRPr="0058439A" w:rsidRDefault="00CA51E5" w:rsidP="00CA51E5">
      <w:pPr>
        <w:widowControl w:val="0"/>
        <w:autoSpaceDE w:val="0"/>
        <w:autoSpaceDN w:val="0"/>
        <w:adjustRightInd w:val="0"/>
        <w:jc w:val="both"/>
        <w:rPr>
          <w:sz w:val="22"/>
          <w:szCs w:val="22"/>
        </w:rPr>
      </w:pPr>
    </w:p>
    <w:p w14:paraId="4624021C"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 </w:t>
      </w:r>
      <w:r>
        <w:rPr>
          <w:sz w:val="22"/>
          <w:szCs w:val="22"/>
        </w:rPr>
        <w:t>4</w:t>
      </w:r>
      <w:r w:rsidRPr="0058439A">
        <w:rPr>
          <w:sz w:val="22"/>
          <w:szCs w:val="22"/>
        </w:rPr>
        <w:t xml:space="preserve"> Pflege </w:t>
      </w:r>
    </w:p>
    <w:p w14:paraId="6E71BBBE"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Die regelmäßige Pflege (z.B. Reinigung oder Laden des Akkus) sind nicht Bestandteil des Leasingvertrages und müssen von dem Arbeitnehmer selbst getragen werden. Für die Aufrechterhaltung der Betriebssicherheit des Dienstrads hat der Arbeitnehmer Sorge zu tragen. </w:t>
      </w:r>
    </w:p>
    <w:p w14:paraId="1C3C647B" w14:textId="77777777" w:rsidR="00CA51E5" w:rsidRPr="0058439A" w:rsidRDefault="00CA51E5" w:rsidP="00CA51E5">
      <w:pPr>
        <w:widowControl w:val="0"/>
        <w:autoSpaceDE w:val="0"/>
        <w:autoSpaceDN w:val="0"/>
        <w:adjustRightInd w:val="0"/>
        <w:jc w:val="both"/>
        <w:rPr>
          <w:sz w:val="22"/>
          <w:szCs w:val="22"/>
        </w:rPr>
      </w:pPr>
    </w:p>
    <w:p w14:paraId="53E79148"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 </w:t>
      </w:r>
      <w:r>
        <w:rPr>
          <w:sz w:val="22"/>
          <w:szCs w:val="22"/>
        </w:rPr>
        <w:t>5</w:t>
      </w:r>
      <w:r w:rsidRPr="0058439A">
        <w:rPr>
          <w:sz w:val="22"/>
          <w:szCs w:val="22"/>
        </w:rPr>
        <w:t xml:space="preserve"> Unfälle und Schäden </w:t>
      </w:r>
    </w:p>
    <w:p w14:paraId="75BD65BF"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(1) Bei Unfallschäden ist der Arbeitnehmer verpflichtet – ohne Rücksicht auf die sich zunächst ergebende Schuldbeurteilung und eventueller strafrechtlicher Konsequenzen – die Polizei zur Protokollierung des Schadenfalles durch strafbare Handlungen hinzuzuziehen. Abtretungserklärungen an Werkstätten sowie Schuldanerkenntnisse dürfen auf keinen Fall abgegeben werden. </w:t>
      </w:r>
    </w:p>
    <w:p w14:paraId="7DF5547B"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w:t>
      </w:r>
      <w:r>
        <w:rPr>
          <w:sz w:val="22"/>
          <w:szCs w:val="22"/>
        </w:rPr>
        <w:t>2</w:t>
      </w:r>
      <w:r w:rsidRPr="0058439A">
        <w:rPr>
          <w:sz w:val="22"/>
          <w:szCs w:val="22"/>
        </w:rPr>
        <w:t xml:space="preserve">) Im Fall einer Entwendung, Beschädigung oder eines Verlustes (Totalschaden) des Fahrzeugs wird der Arbeitnehmer den </w:t>
      </w:r>
      <w:r>
        <w:rPr>
          <w:sz w:val="22"/>
          <w:szCs w:val="22"/>
        </w:rPr>
        <w:t xml:space="preserve">Arbeitgeber informieren und </w:t>
      </w:r>
      <w:r w:rsidRPr="0058439A">
        <w:rPr>
          <w:sz w:val="22"/>
          <w:szCs w:val="22"/>
        </w:rPr>
        <w:t xml:space="preserve">eine Schadenmeldung gegenüber der Versicherung erstellen. Zudem ist dies unverzüglich an die Leasinggesellschaft mitzuteilen und eine Anzeige bei der Polizei zu erstatten. </w:t>
      </w:r>
    </w:p>
    <w:p w14:paraId="47B6FBE1" w14:textId="77777777" w:rsidR="00CA51E5" w:rsidRPr="0058439A" w:rsidRDefault="00CA51E5" w:rsidP="00CA51E5">
      <w:pPr>
        <w:widowControl w:val="0"/>
        <w:autoSpaceDE w:val="0"/>
        <w:autoSpaceDN w:val="0"/>
        <w:adjustRightInd w:val="0"/>
        <w:jc w:val="both"/>
        <w:rPr>
          <w:sz w:val="22"/>
          <w:szCs w:val="22"/>
        </w:rPr>
      </w:pPr>
    </w:p>
    <w:p w14:paraId="51E9B0B1"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 </w:t>
      </w:r>
      <w:r>
        <w:rPr>
          <w:sz w:val="22"/>
          <w:szCs w:val="22"/>
        </w:rPr>
        <w:t>6</w:t>
      </w:r>
      <w:r w:rsidRPr="0058439A">
        <w:rPr>
          <w:sz w:val="22"/>
          <w:szCs w:val="22"/>
        </w:rPr>
        <w:t xml:space="preserve"> Haftung </w:t>
      </w:r>
    </w:p>
    <w:p w14:paraId="0D2C5ADC"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(1) Der Arbeitnehmer haftet für alle von ihm schuldhaft verursachten Schäden an dem Dienstrad. In dem in §§ 6 und 7 beschriebenen Umfang werden diese Schadensfälle aber zugunsten des Arbeitnehmers durch die von der Leasinggesellschaft abgeschlossenen Versicherung reguliert. </w:t>
      </w:r>
    </w:p>
    <w:p w14:paraId="79A65441"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(2) Mängel und Schäden an dem Dienstrad meldet der Arbeitnehmer un</w:t>
      </w:r>
      <w:r>
        <w:rPr>
          <w:sz w:val="22"/>
          <w:szCs w:val="22"/>
        </w:rPr>
        <w:t>verzüglich</w:t>
      </w:r>
      <w:r w:rsidRPr="0058439A">
        <w:rPr>
          <w:sz w:val="22"/>
          <w:szCs w:val="22"/>
        </w:rPr>
        <w:t xml:space="preserve"> dem </w:t>
      </w:r>
      <w:r>
        <w:rPr>
          <w:sz w:val="22"/>
          <w:szCs w:val="22"/>
        </w:rPr>
        <w:t>Arbeitgeber</w:t>
      </w:r>
      <w:r w:rsidRPr="0058439A">
        <w:rPr>
          <w:sz w:val="22"/>
          <w:szCs w:val="22"/>
        </w:rPr>
        <w:t xml:space="preserve">. Eine Haftung des Arbeitgebers gegenüber dem Arbeitnehmer aus der Überlassung des Dienstrads besteht nicht. </w:t>
      </w:r>
    </w:p>
    <w:p w14:paraId="7CFB3380" w14:textId="77777777" w:rsidR="00CA51E5" w:rsidRPr="0058439A" w:rsidRDefault="00CA51E5" w:rsidP="00CA51E5">
      <w:pPr>
        <w:widowControl w:val="0"/>
        <w:autoSpaceDE w:val="0"/>
        <w:autoSpaceDN w:val="0"/>
        <w:adjustRightInd w:val="0"/>
        <w:jc w:val="both"/>
        <w:rPr>
          <w:sz w:val="22"/>
          <w:szCs w:val="22"/>
        </w:rPr>
      </w:pPr>
    </w:p>
    <w:p w14:paraId="4BF3B94C"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 </w:t>
      </w:r>
      <w:r>
        <w:rPr>
          <w:sz w:val="22"/>
          <w:szCs w:val="22"/>
        </w:rPr>
        <w:t>7</w:t>
      </w:r>
      <w:r w:rsidRPr="0058439A">
        <w:rPr>
          <w:sz w:val="22"/>
          <w:szCs w:val="22"/>
        </w:rPr>
        <w:t xml:space="preserve"> Rückgabe oder Kauf des Dienstrads </w:t>
      </w:r>
    </w:p>
    <w:p w14:paraId="601885EE"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(1) Das Dienstrad ist nach Beendigung des Überlassungsvertrags in einem dem vertragsgemäßen Gebrauch entsprechenden verkehrs- und betriebssicheren Zustand </w:t>
      </w:r>
      <w:r>
        <w:rPr>
          <w:sz w:val="22"/>
          <w:szCs w:val="22"/>
        </w:rPr>
        <w:t xml:space="preserve">an den Arbeitgeber </w:t>
      </w:r>
      <w:r w:rsidRPr="0058439A">
        <w:rPr>
          <w:sz w:val="22"/>
          <w:szCs w:val="22"/>
        </w:rPr>
        <w:t xml:space="preserve">zurückzugeben. </w:t>
      </w:r>
    </w:p>
    <w:p w14:paraId="27D6D5D4"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(2) Sofern der Arbeitnehmer das Dienstrad oder ein vergleichbares Fahrrad nach Ablauf des Überlassungsvertrags kaufen möchte, kann er dies spätestens einen Monat vor Ablauf des Überlassungsvertrags gegenüber dem </w:t>
      </w:r>
      <w:r>
        <w:rPr>
          <w:sz w:val="22"/>
          <w:szCs w:val="22"/>
        </w:rPr>
        <w:t>Arbeitgeber</w:t>
      </w:r>
      <w:r w:rsidRPr="0058439A">
        <w:rPr>
          <w:sz w:val="22"/>
          <w:szCs w:val="22"/>
        </w:rPr>
        <w:t xml:space="preserve"> anzeigen. Der </w:t>
      </w:r>
      <w:r>
        <w:rPr>
          <w:sz w:val="22"/>
          <w:szCs w:val="22"/>
        </w:rPr>
        <w:t>Arbeitgeber</w:t>
      </w:r>
      <w:r w:rsidRPr="0058439A">
        <w:rPr>
          <w:sz w:val="22"/>
          <w:szCs w:val="22"/>
        </w:rPr>
        <w:t xml:space="preserve"> wird dem Arbeitnehmer das Dienstrad oder ein vergleichbares Fahrrad in Abhängigkeit von der Verfügbarkeit zum Kauf anbieten.</w:t>
      </w:r>
    </w:p>
    <w:p w14:paraId="77D5DBBC" w14:textId="77777777" w:rsidR="00CA51E5" w:rsidRPr="0058439A" w:rsidRDefault="00CA51E5" w:rsidP="00CA51E5">
      <w:pPr>
        <w:widowControl w:val="0"/>
        <w:autoSpaceDE w:val="0"/>
        <w:autoSpaceDN w:val="0"/>
        <w:adjustRightInd w:val="0"/>
        <w:jc w:val="both"/>
        <w:rPr>
          <w:sz w:val="22"/>
          <w:szCs w:val="22"/>
        </w:rPr>
      </w:pPr>
    </w:p>
    <w:p w14:paraId="625BC490"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w:t>
      </w:r>
      <w:r>
        <w:rPr>
          <w:sz w:val="22"/>
          <w:szCs w:val="22"/>
        </w:rPr>
        <w:t xml:space="preserve"> 8</w:t>
      </w:r>
      <w:r w:rsidRPr="0058439A">
        <w:rPr>
          <w:sz w:val="22"/>
          <w:szCs w:val="22"/>
        </w:rPr>
        <w:t xml:space="preserve"> Schlussbestimmungen </w:t>
      </w:r>
    </w:p>
    <w:p w14:paraId="7590BF85" w14:textId="77777777" w:rsidR="00CA51E5" w:rsidRPr="0058439A" w:rsidRDefault="00CA51E5" w:rsidP="00CA51E5">
      <w:pPr>
        <w:widowControl w:val="0"/>
        <w:autoSpaceDE w:val="0"/>
        <w:autoSpaceDN w:val="0"/>
        <w:adjustRightInd w:val="0"/>
        <w:jc w:val="both"/>
        <w:rPr>
          <w:sz w:val="22"/>
          <w:szCs w:val="22"/>
        </w:rPr>
      </w:pPr>
      <w:r w:rsidRPr="0058439A">
        <w:rPr>
          <w:sz w:val="22"/>
          <w:szCs w:val="22"/>
        </w:rPr>
        <w:t xml:space="preserve">Mündliche Absprachen sind nicht getroffen. Änderungen des Nutzungsvertrages bedürfen der Schriftform. Erfüllungsort und Gerichtsstand sind der Sitz des Arbeitnehmers. Falls einzelne Bestimmungen des Vertrages unwirksam sind, bleibt die Wirksamkeit der übrigen Bestimmungen hierdurch unberührt. </w:t>
      </w:r>
    </w:p>
    <w:p w14:paraId="0F5D5812" w14:textId="32F42F33"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2CC080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2E5AB3">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A6372" w14:textId="77777777" w:rsidR="0082127F" w:rsidRDefault="0082127F" w:rsidP="00BF7674">
      <w:r>
        <w:separator/>
      </w:r>
    </w:p>
  </w:endnote>
  <w:endnote w:type="continuationSeparator" w:id="0">
    <w:p w14:paraId="5F7CCA58" w14:textId="77777777" w:rsidR="0082127F" w:rsidRDefault="0082127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1F2E1" w14:textId="77777777" w:rsidR="0082127F" w:rsidRDefault="0082127F" w:rsidP="00BF7674">
      <w:r>
        <w:separator/>
      </w:r>
    </w:p>
  </w:footnote>
  <w:footnote w:type="continuationSeparator" w:id="0">
    <w:p w14:paraId="3A04D9F3" w14:textId="77777777" w:rsidR="0082127F" w:rsidRDefault="0082127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8"/>
  </w:num>
  <w:num w:numId="11">
    <w:abstractNumId w:val="18"/>
  </w:num>
  <w:num w:numId="12">
    <w:abstractNumId w:val="2"/>
  </w:num>
  <w:num w:numId="13">
    <w:abstractNumId w:val="21"/>
  </w:num>
  <w:num w:numId="14">
    <w:abstractNumId w:val="27"/>
  </w:num>
  <w:num w:numId="15">
    <w:abstractNumId w:val="5"/>
  </w:num>
  <w:num w:numId="16">
    <w:abstractNumId w:val="29"/>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606B8B"/>
    <w:rsid w:val="00614CE0"/>
    <w:rsid w:val="00617E30"/>
    <w:rsid w:val="006358A7"/>
    <w:rsid w:val="00637B4D"/>
    <w:rsid w:val="00642119"/>
    <w:rsid w:val="0067497C"/>
    <w:rsid w:val="00675F8C"/>
    <w:rsid w:val="006944EE"/>
    <w:rsid w:val="006A47A9"/>
    <w:rsid w:val="006B59F1"/>
    <w:rsid w:val="006C2A68"/>
    <w:rsid w:val="006C3DB7"/>
    <w:rsid w:val="006F4B38"/>
    <w:rsid w:val="0070331C"/>
    <w:rsid w:val="00704937"/>
    <w:rsid w:val="00715B49"/>
    <w:rsid w:val="00732E64"/>
    <w:rsid w:val="00736DAD"/>
    <w:rsid w:val="00753BC8"/>
    <w:rsid w:val="007608CB"/>
    <w:rsid w:val="007B6C2E"/>
    <w:rsid w:val="007E5C29"/>
    <w:rsid w:val="007E63FB"/>
    <w:rsid w:val="007F6104"/>
    <w:rsid w:val="00814B42"/>
    <w:rsid w:val="0082127F"/>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7BBB"/>
    <w:rsid w:val="00920D1E"/>
    <w:rsid w:val="00921E28"/>
    <w:rsid w:val="009226D4"/>
    <w:rsid w:val="00932CBD"/>
    <w:rsid w:val="009363C0"/>
    <w:rsid w:val="009409F2"/>
    <w:rsid w:val="009448C9"/>
    <w:rsid w:val="00955944"/>
    <w:rsid w:val="009712CE"/>
    <w:rsid w:val="00972B1D"/>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6329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2021-07-19T05:59:00Z</dcterms:created>
  <dcterms:modified xsi:type="dcterms:W3CDTF">2021-07-19T05:59:00Z</dcterms:modified>
</cp:coreProperties>
</file>