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72CF7" w14:textId="63B15DD5" w:rsidR="00465BFC" w:rsidRPr="00465BFC" w:rsidRDefault="00465BFC" w:rsidP="00465BFC">
      <w:pPr>
        <w:rPr>
          <w:b/>
          <w:color w:val="4472C4" w:themeColor="accent1"/>
          <w:lang w:eastAsia="de-DE"/>
        </w:rPr>
      </w:pPr>
      <w:r w:rsidRPr="00465BFC">
        <w:rPr>
          <w:b/>
          <w:color w:val="4472C4" w:themeColor="accent1"/>
          <w:lang w:eastAsia="de-DE"/>
        </w:rPr>
        <w:t>Übersicht: Kündigung Schwerbehinderte</w:t>
      </w:r>
    </w:p>
    <w:p w14:paraId="5C48E83B" w14:textId="77777777" w:rsidR="00465BFC" w:rsidRPr="00465BFC" w:rsidRDefault="00465BFC" w:rsidP="00465BFC">
      <w:pPr>
        <w:jc w:val="center"/>
        <w:rPr>
          <w:b/>
          <w:color w:val="4472C4" w:themeColor="accent1"/>
          <w:lang w:eastAsia="de-DE"/>
        </w:rPr>
      </w:pPr>
    </w:p>
    <w:p w14:paraId="5527AA87" w14:textId="6F34EBD9" w:rsidR="00465BFC" w:rsidRPr="00647991" w:rsidRDefault="00465BFC" w:rsidP="00465BFC">
      <w:pPr>
        <w:jc w:val="center"/>
        <w:rPr>
          <w:b/>
          <w:lang w:eastAsia="de-DE"/>
        </w:rPr>
      </w:pPr>
      <w:r w:rsidRPr="00647991">
        <w:rPr>
          <w:b/>
          <w:lang w:eastAsia="de-DE"/>
        </w:rPr>
        <w:t>Diese 3 Möglichkeiten hat das Integrationsamt</w:t>
      </w:r>
    </w:p>
    <w:p w14:paraId="6DC5F36D" w14:textId="77777777" w:rsidR="00465BFC" w:rsidRPr="00647991" w:rsidRDefault="00465BFC" w:rsidP="00465BFC">
      <w:pPr>
        <w:jc w:val="both"/>
        <w:rPr>
          <w:lang w:eastAsia="de-DE"/>
        </w:rPr>
      </w:pPr>
      <w:r w:rsidRPr="00647991">
        <w:rPr>
          <w:noProof/>
          <w:lang w:eastAsia="de-DE"/>
        </w:rPr>
        <mc:AlternateContent>
          <mc:Choice Requires="wps">
            <w:drawing>
              <wp:anchor distT="0" distB="0" distL="114300" distR="114300" simplePos="0" relativeHeight="251661312" behindDoc="0" locked="0" layoutInCell="1" allowOverlap="1" wp14:anchorId="4AE7DD96" wp14:editId="3C2CAF17">
                <wp:simplePos x="0" y="0"/>
                <wp:positionH relativeFrom="column">
                  <wp:posOffset>2662802</wp:posOffset>
                </wp:positionH>
                <wp:positionV relativeFrom="paragraph">
                  <wp:posOffset>31626</wp:posOffset>
                </wp:positionV>
                <wp:extent cx="1763486" cy="402590"/>
                <wp:effectExtent l="0" t="0" r="65405" b="92710"/>
                <wp:wrapNone/>
                <wp:docPr id="14" name="Gerade Verbindung mit Pfeil 14"/>
                <wp:cNvGraphicFramePr/>
                <a:graphic xmlns:a="http://schemas.openxmlformats.org/drawingml/2006/main">
                  <a:graphicData uri="http://schemas.microsoft.com/office/word/2010/wordprocessingShape">
                    <wps:wsp>
                      <wps:cNvCnPr/>
                      <wps:spPr>
                        <a:xfrm>
                          <a:off x="0" y="0"/>
                          <a:ext cx="1763486" cy="402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30D9B0" id="_x0000_t32" coordsize="21600,21600" o:spt="32" o:oned="t" path="m,l21600,21600e" filled="f">
                <v:path arrowok="t" fillok="f" o:connecttype="none"/>
                <o:lock v:ext="edit" shapetype="t"/>
              </v:shapetype>
              <v:shape id="Gerade Verbindung mit Pfeil 14" o:spid="_x0000_s1026" type="#_x0000_t32" style="position:absolute;margin-left:209.65pt;margin-top:2.5pt;width:138.8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" strokecolor="#4472c4 [3204]" strokeweight=".5pt">
                <v:stroke endarrow="open" joinstyle="miter"/>
              </v:shape>
            </w:pict>
          </mc:Fallback>
        </mc:AlternateContent>
      </w:r>
      <w:r w:rsidRPr="00647991">
        <w:rPr>
          <w:noProof/>
          <w:lang w:eastAsia="de-DE"/>
        </w:rPr>
        <mc:AlternateContent>
          <mc:Choice Requires="wps">
            <w:drawing>
              <wp:anchor distT="0" distB="0" distL="114300" distR="114300" simplePos="0" relativeHeight="251660288" behindDoc="0" locked="0" layoutInCell="1" allowOverlap="1" wp14:anchorId="1945D8E7" wp14:editId="279EDDB3">
                <wp:simplePos x="0" y="0"/>
                <wp:positionH relativeFrom="column">
                  <wp:posOffset>2662390</wp:posOffset>
                </wp:positionH>
                <wp:positionV relativeFrom="paragraph">
                  <wp:posOffset>31626</wp:posOffset>
                </wp:positionV>
                <wp:extent cx="264" cy="402590"/>
                <wp:effectExtent l="95250" t="0" r="114300" b="54610"/>
                <wp:wrapNone/>
                <wp:docPr id="15" name="Gerade Verbindung mit Pfeil 15"/>
                <wp:cNvGraphicFramePr/>
                <a:graphic xmlns:a="http://schemas.openxmlformats.org/drawingml/2006/main">
                  <a:graphicData uri="http://schemas.microsoft.com/office/word/2010/wordprocessingShape">
                    <wps:wsp>
                      <wps:cNvCnPr/>
                      <wps:spPr>
                        <a:xfrm>
                          <a:off x="0" y="0"/>
                          <a:ext cx="264" cy="402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72828" id="Gerade Verbindung mit Pfeil 15" o:spid="_x0000_s1026" type="#_x0000_t32" style="position:absolute;margin-left:209.65pt;margin-top:2.5pt;width:0;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" strokecolor="#4472c4 [3204]" strokeweight=".5pt">
                <v:stroke endarrow="open" joinstyle="miter"/>
              </v:shape>
            </w:pict>
          </mc:Fallback>
        </mc:AlternateContent>
      </w:r>
      <w:r w:rsidRPr="00647991">
        <w:rPr>
          <w:noProof/>
          <w:lang w:eastAsia="de-DE"/>
        </w:rPr>
        <mc:AlternateContent>
          <mc:Choice Requires="wps">
            <w:drawing>
              <wp:anchor distT="0" distB="0" distL="114300" distR="114300" simplePos="0" relativeHeight="251659264" behindDoc="0" locked="0" layoutInCell="1" allowOverlap="1" wp14:anchorId="14ABF652" wp14:editId="2415568C">
                <wp:simplePos x="0" y="0"/>
                <wp:positionH relativeFrom="column">
                  <wp:posOffset>982445</wp:posOffset>
                </wp:positionH>
                <wp:positionV relativeFrom="paragraph">
                  <wp:posOffset>31626</wp:posOffset>
                </wp:positionV>
                <wp:extent cx="1680357" cy="403135"/>
                <wp:effectExtent l="38100" t="0" r="15240" b="92710"/>
                <wp:wrapNone/>
                <wp:docPr id="16" name="Gerade Verbindung mit Pfeil 16"/>
                <wp:cNvGraphicFramePr/>
                <a:graphic xmlns:a="http://schemas.openxmlformats.org/drawingml/2006/main">
                  <a:graphicData uri="http://schemas.microsoft.com/office/word/2010/wordprocessingShape">
                    <wps:wsp>
                      <wps:cNvCnPr/>
                      <wps:spPr>
                        <a:xfrm flipH="1">
                          <a:off x="0" y="0"/>
                          <a:ext cx="1680357" cy="403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2A4AF" id="Gerade Verbindung mit Pfeil 16" o:spid="_x0000_s1026" type="#_x0000_t32" style="position:absolute;margin-left:77.35pt;margin-top:2.5pt;width:132.3pt;height:3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" strokecolor="#4472c4 [3204]" strokeweight=".5pt">
                <v:stroke endarrow="open" joinstyle="miter"/>
              </v:shape>
            </w:pict>
          </mc:Fallback>
        </mc:AlternateContent>
      </w:r>
    </w:p>
    <w:p w14:paraId="5E189C80" w14:textId="77777777" w:rsidR="00465BFC" w:rsidRPr="00647991" w:rsidRDefault="00465BFC" w:rsidP="00465BFC">
      <w:pPr>
        <w:jc w:val="both"/>
        <w:rPr>
          <w:lang w:eastAsia="de-DE"/>
        </w:rPr>
      </w:pPr>
    </w:p>
    <w:p w14:paraId="7138B6BC" w14:textId="77777777" w:rsidR="00465BFC" w:rsidRPr="00B578F1" w:rsidRDefault="00465BFC" w:rsidP="00465BFC">
      <w:pPr>
        <w:jc w:val="both"/>
        <w:rPr>
          <w:lang w:eastAsia="de-DE"/>
        </w:rPr>
      </w:pPr>
    </w:p>
    <w:tbl>
      <w:tblPr>
        <w:tblStyle w:val="Tabellenraster"/>
        <w:tblW w:w="0" w:type="auto"/>
        <w:tblLook w:val="04A0" w:firstRow="1" w:lastRow="0" w:firstColumn="1" w:lastColumn="0" w:noHBand="0" w:noVBand="1"/>
      </w:tblPr>
      <w:tblGrid>
        <w:gridCol w:w="3017"/>
        <w:gridCol w:w="3021"/>
        <w:gridCol w:w="3018"/>
      </w:tblGrid>
      <w:tr w:rsidR="00465BFC" w:rsidRPr="00F96C93" w14:paraId="1D651BCA" w14:textId="77777777" w:rsidTr="00592D95">
        <w:tc>
          <w:tcPr>
            <w:tcW w:w="3068" w:type="dxa"/>
          </w:tcPr>
          <w:p w14:paraId="27C73B24" w14:textId="77777777" w:rsidR="00465BFC" w:rsidRPr="00E55AF5" w:rsidRDefault="00465BFC" w:rsidP="00592D95">
            <w:pPr>
              <w:jc w:val="both"/>
              <w:rPr>
                <w:b/>
                <w:lang w:eastAsia="de-DE"/>
              </w:rPr>
            </w:pPr>
            <w:r w:rsidRPr="00E55AF5">
              <w:rPr>
                <w:b/>
                <w:lang w:eastAsia="de-DE"/>
              </w:rPr>
              <w:t>Das Amt stimmt zu</w:t>
            </w:r>
          </w:p>
          <w:p w14:paraId="21349CD6" w14:textId="77777777" w:rsidR="00465BFC" w:rsidRPr="00647991" w:rsidRDefault="00465BFC" w:rsidP="00592D95">
            <w:pPr>
              <w:jc w:val="both"/>
              <w:rPr>
                <w:lang w:eastAsia="de-DE"/>
              </w:rPr>
            </w:pPr>
            <w:r w:rsidRPr="00E55AF5">
              <w:rPr>
                <w:lang w:eastAsia="de-DE"/>
              </w:rPr>
              <w:t xml:space="preserve">Erteilt das Integrationsamt seine Zustimmung, </w:t>
            </w:r>
            <w:r w:rsidRPr="00647991">
              <w:rPr>
                <w:lang w:eastAsia="de-DE"/>
              </w:rPr>
              <w:t xml:space="preserve">muss der Arbeitgeber die ordentliche Kündigung innerhalb eines Monats nach Zustellung des Bescheids aussprechen (§ 88 Absatz 3 SGB IX). Auf keinen Fall darf dies vor dem Eingang des Bescheids erfolgen. </w:t>
            </w:r>
          </w:p>
        </w:tc>
        <w:tc>
          <w:tcPr>
            <w:tcW w:w="3069" w:type="dxa"/>
          </w:tcPr>
          <w:p w14:paraId="7A717F87" w14:textId="77777777" w:rsidR="00465BFC" w:rsidRPr="00647991" w:rsidRDefault="00465BFC" w:rsidP="00592D95">
            <w:pPr>
              <w:jc w:val="both"/>
              <w:rPr>
                <w:b/>
                <w:lang w:eastAsia="de-DE"/>
              </w:rPr>
            </w:pPr>
            <w:r w:rsidRPr="00647991">
              <w:rPr>
                <w:b/>
                <w:lang w:eastAsia="de-DE"/>
              </w:rPr>
              <w:t>Zurückweisung</w:t>
            </w:r>
          </w:p>
          <w:p w14:paraId="6F364A50" w14:textId="77777777" w:rsidR="00465BFC" w:rsidRPr="00647991" w:rsidRDefault="00465BFC" w:rsidP="00592D95">
            <w:pPr>
              <w:jc w:val="both"/>
              <w:rPr>
                <w:lang w:eastAsia="de-DE"/>
              </w:rPr>
            </w:pPr>
            <w:r w:rsidRPr="00647991">
              <w:rPr>
                <w:lang w:eastAsia="de-DE"/>
              </w:rPr>
              <w:t xml:space="preserve">Weist das Integrationsamt den Antrag des Arbeitgebers zurück, kann die Kündigung zunächst nicht wie geplant ausgesprochen werden. Ihr Arbeitgeber kann aber gegen den Bescheid des Integrationsamts innerhalb von einem Monat schriftlich Widerspruch erheben. </w:t>
            </w:r>
          </w:p>
          <w:p w14:paraId="10CDCB0A" w14:textId="77777777" w:rsidR="00465BFC" w:rsidRPr="00647991" w:rsidRDefault="00465BFC" w:rsidP="00592D95">
            <w:pPr>
              <w:jc w:val="both"/>
              <w:rPr>
                <w:lang w:eastAsia="de-DE"/>
              </w:rPr>
            </w:pPr>
          </w:p>
        </w:tc>
        <w:tc>
          <w:tcPr>
            <w:tcW w:w="3069" w:type="dxa"/>
          </w:tcPr>
          <w:p w14:paraId="41F2E85E" w14:textId="77777777" w:rsidR="00465BFC" w:rsidRPr="00647991" w:rsidRDefault="00465BFC" w:rsidP="00592D95">
            <w:pPr>
              <w:jc w:val="both"/>
              <w:rPr>
                <w:b/>
                <w:lang w:eastAsia="de-DE"/>
              </w:rPr>
            </w:pPr>
            <w:r w:rsidRPr="00647991">
              <w:rPr>
                <w:b/>
                <w:lang w:eastAsia="de-DE"/>
              </w:rPr>
              <w:t xml:space="preserve">Negativattest </w:t>
            </w:r>
          </w:p>
          <w:p w14:paraId="1EC93EA9" w14:textId="77777777" w:rsidR="00465BFC" w:rsidRPr="00647991" w:rsidRDefault="00465BFC" w:rsidP="00592D95">
            <w:pPr>
              <w:jc w:val="both"/>
              <w:rPr>
                <w:lang w:eastAsia="de-DE"/>
              </w:rPr>
            </w:pPr>
            <w:r w:rsidRPr="00647991">
              <w:rPr>
                <w:lang w:eastAsia="de-DE"/>
              </w:rPr>
              <w:t>Stellt das Integrationsamt fest, dass die Kollegin oder der Kollege gar nicht unter das SGB IX fällt (= Negativattest), darf Ihr Arbeitgeber sofort die Kündigung aussprechen. Allerdings nur, wenn Sie als Betriebsrat vorher angehört worden sind.</w:t>
            </w:r>
          </w:p>
          <w:p w14:paraId="29758B13" w14:textId="77777777" w:rsidR="00465BFC" w:rsidRPr="00647991" w:rsidRDefault="00465BFC" w:rsidP="00592D95">
            <w:pPr>
              <w:jc w:val="both"/>
              <w:rPr>
                <w:lang w:eastAsia="de-DE"/>
              </w:rPr>
            </w:pPr>
          </w:p>
        </w:tc>
      </w:tr>
    </w:tbl>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79EC3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17E3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1DCD6" w14:textId="77777777" w:rsidR="00B06FCD" w:rsidRDefault="00B06FCD" w:rsidP="00BF7674">
      <w:r>
        <w:separator/>
      </w:r>
    </w:p>
  </w:endnote>
  <w:endnote w:type="continuationSeparator" w:id="0">
    <w:p w14:paraId="268F9B1D" w14:textId="77777777" w:rsidR="00B06FCD" w:rsidRDefault="00B06FC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DED7" w14:textId="77777777" w:rsidR="00B06FCD" w:rsidRDefault="00B06FCD" w:rsidP="00BF7674">
      <w:r>
        <w:separator/>
      </w:r>
    </w:p>
  </w:footnote>
  <w:footnote w:type="continuationSeparator" w:id="0">
    <w:p w14:paraId="600194B9" w14:textId="77777777" w:rsidR="00B06FCD" w:rsidRDefault="00B06FC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A73FA"/>
    <w:rsid w:val="003B55E7"/>
    <w:rsid w:val="003D31D8"/>
    <w:rsid w:val="003D4DDA"/>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17E3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A6368"/>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06FCD"/>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2021-04-07T08:22:00Z</dcterms:created>
  <dcterms:modified xsi:type="dcterms:W3CDTF">2021-04-07T08:22:00Z</dcterms:modified>
</cp:coreProperties>
</file>