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3F33" w14:textId="77777777" w:rsidR="003D4DDA" w:rsidRPr="00973503" w:rsidRDefault="003D4DDA" w:rsidP="003D4DDA">
      <w:pPr>
        <w:pStyle w:val="PNLSubhead"/>
        <w:outlineLvl w:val="0"/>
      </w:pPr>
      <w:r>
        <w:t>Übersicht: Diese 7 Änderungen bei der Kurzarbeit gelten auch in 2021</w:t>
      </w:r>
    </w:p>
    <w:tbl>
      <w:tblPr>
        <w:tblStyle w:val="Tabellenraster"/>
        <w:tblW w:w="0" w:type="auto"/>
        <w:tblLook w:val="04A0" w:firstRow="1" w:lastRow="0" w:firstColumn="1" w:lastColumn="0" w:noHBand="0" w:noVBand="1"/>
      </w:tblPr>
      <w:tblGrid>
        <w:gridCol w:w="2062"/>
        <w:gridCol w:w="6994"/>
      </w:tblGrid>
      <w:tr w:rsidR="003D4DDA" w14:paraId="18972530" w14:textId="77777777" w:rsidTr="00774053">
        <w:tc>
          <w:tcPr>
            <w:tcW w:w="2093" w:type="dxa"/>
          </w:tcPr>
          <w:p w14:paraId="67F085DB" w14:textId="77777777" w:rsidR="003D4DDA" w:rsidRDefault="003D4DDA" w:rsidP="00774053">
            <w:pPr>
              <w:widowControl w:val="0"/>
              <w:autoSpaceDE w:val="0"/>
              <w:autoSpaceDN w:val="0"/>
              <w:adjustRightInd w:val="0"/>
              <w:jc w:val="both"/>
              <w:rPr>
                <w:b/>
                <w:bCs/>
                <w:sz w:val="22"/>
                <w:szCs w:val="22"/>
              </w:rPr>
            </w:pPr>
            <w:r>
              <w:rPr>
                <w:b/>
                <w:bCs/>
                <w:sz w:val="22"/>
                <w:szCs w:val="22"/>
              </w:rPr>
              <w:t>Änderung Nr. 1</w:t>
            </w:r>
          </w:p>
        </w:tc>
        <w:tc>
          <w:tcPr>
            <w:tcW w:w="7113" w:type="dxa"/>
          </w:tcPr>
          <w:p w14:paraId="114C05D7" w14:textId="77777777" w:rsidR="003D4DDA" w:rsidRDefault="003D4DDA" w:rsidP="003D4DDA">
            <w:pPr>
              <w:widowControl w:val="0"/>
              <w:numPr>
                <w:ilvl w:val="0"/>
                <w:numId w:val="35"/>
              </w:numPr>
              <w:autoSpaceDE w:val="0"/>
              <w:autoSpaceDN w:val="0"/>
              <w:adjustRightInd w:val="0"/>
              <w:jc w:val="both"/>
              <w:rPr>
                <w:sz w:val="22"/>
                <w:szCs w:val="22"/>
              </w:rPr>
            </w:pPr>
            <w:r w:rsidRPr="001D108E">
              <w:rPr>
                <w:sz w:val="22"/>
                <w:szCs w:val="22"/>
              </w:rPr>
              <w:t xml:space="preserve">Anspruch auf </w:t>
            </w:r>
            <w:r>
              <w:rPr>
                <w:sz w:val="22"/>
                <w:szCs w:val="22"/>
              </w:rPr>
              <w:t>Kurzarbeitergeld</w:t>
            </w:r>
            <w:r w:rsidRPr="001D108E">
              <w:rPr>
                <w:sz w:val="22"/>
                <w:szCs w:val="22"/>
              </w:rPr>
              <w:t xml:space="preserve"> besteht, wenn </w:t>
            </w:r>
            <w:r w:rsidRPr="001D108E">
              <w:rPr>
                <w:b/>
                <w:bCs/>
                <w:sz w:val="22"/>
                <w:szCs w:val="22"/>
              </w:rPr>
              <w:t xml:space="preserve">mind. 10 % </w:t>
            </w:r>
            <w:r w:rsidRPr="001D108E">
              <w:rPr>
                <w:sz w:val="22"/>
                <w:szCs w:val="22"/>
              </w:rPr>
              <w:t xml:space="preserve">(bisher 1/3, § 96 Abs. 1 SGB III) der Beschäftigten einen </w:t>
            </w:r>
            <w:r w:rsidRPr="001D108E">
              <w:rPr>
                <w:b/>
                <w:bCs/>
                <w:sz w:val="22"/>
                <w:szCs w:val="22"/>
              </w:rPr>
              <w:t>Entgeltausfall von mehr als 10%</w:t>
            </w:r>
            <w:r w:rsidRPr="001D108E">
              <w:rPr>
                <w:sz w:val="22"/>
                <w:szCs w:val="22"/>
              </w:rPr>
              <w:t xml:space="preserve"> haben (= Erheblicher Arbeitsausfall).</w:t>
            </w:r>
          </w:p>
          <w:p w14:paraId="2C88D66F" w14:textId="77777777" w:rsidR="003D4DDA" w:rsidRPr="001D108E" w:rsidRDefault="003D4DDA" w:rsidP="003D4DDA">
            <w:pPr>
              <w:widowControl w:val="0"/>
              <w:numPr>
                <w:ilvl w:val="0"/>
                <w:numId w:val="35"/>
              </w:numPr>
              <w:autoSpaceDE w:val="0"/>
              <w:autoSpaceDN w:val="0"/>
              <w:adjustRightInd w:val="0"/>
              <w:jc w:val="both"/>
              <w:rPr>
                <w:sz w:val="22"/>
                <w:szCs w:val="22"/>
              </w:rPr>
            </w:pPr>
            <w:r w:rsidRPr="001D108E">
              <w:rPr>
                <w:b/>
                <w:bCs/>
                <w:sz w:val="22"/>
                <w:szCs w:val="22"/>
              </w:rPr>
              <w:t xml:space="preserve">Frist: Bis 31.12.2021 verlängert. </w:t>
            </w:r>
          </w:p>
        </w:tc>
      </w:tr>
      <w:tr w:rsidR="003D4DDA" w:rsidRPr="00EC0D5D" w14:paraId="0645FB4E" w14:textId="77777777" w:rsidTr="00774053">
        <w:tc>
          <w:tcPr>
            <w:tcW w:w="2093" w:type="dxa"/>
          </w:tcPr>
          <w:p w14:paraId="797A5323" w14:textId="77777777" w:rsidR="003D4DDA" w:rsidRDefault="003D4DDA" w:rsidP="00774053">
            <w:pPr>
              <w:widowControl w:val="0"/>
              <w:autoSpaceDE w:val="0"/>
              <w:autoSpaceDN w:val="0"/>
              <w:adjustRightInd w:val="0"/>
              <w:jc w:val="both"/>
              <w:rPr>
                <w:b/>
                <w:bCs/>
                <w:sz w:val="22"/>
                <w:szCs w:val="22"/>
              </w:rPr>
            </w:pPr>
            <w:r>
              <w:rPr>
                <w:b/>
                <w:bCs/>
                <w:sz w:val="22"/>
                <w:szCs w:val="22"/>
              </w:rPr>
              <w:t>Änderung Nr. 2</w:t>
            </w:r>
          </w:p>
        </w:tc>
        <w:tc>
          <w:tcPr>
            <w:tcW w:w="7113" w:type="dxa"/>
          </w:tcPr>
          <w:p w14:paraId="64D46876" w14:textId="77777777" w:rsidR="003D4DDA" w:rsidRPr="001D108E" w:rsidRDefault="003D4DDA" w:rsidP="003D4DDA">
            <w:pPr>
              <w:widowControl w:val="0"/>
              <w:numPr>
                <w:ilvl w:val="0"/>
                <w:numId w:val="36"/>
              </w:numPr>
              <w:autoSpaceDE w:val="0"/>
              <w:autoSpaceDN w:val="0"/>
              <w:adjustRightInd w:val="0"/>
              <w:jc w:val="both"/>
              <w:rPr>
                <w:sz w:val="22"/>
                <w:szCs w:val="22"/>
              </w:rPr>
            </w:pPr>
            <w:r w:rsidRPr="001D108E">
              <w:rPr>
                <w:sz w:val="22"/>
                <w:szCs w:val="22"/>
              </w:rPr>
              <w:t xml:space="preserve">Der Bezug von </w:t>
            </w:r>
            <w:r>
              <w:rPr>
                <w:sz w:val="22"/>
                <w:szCs w:val="22"/>
              </w:rPr>
              <w:t>Kurzarbeitergeld</w:t>
            </w:r>
            <w:r w:rsidRPr="001D108E">
              <w:rPr>
                <w:sz w:val="22"/>
                <w:szCs w:val="22"/>
              </w:rPr>
              <w:t xml:space="preserve"> ist bis zu 12 Monate möglich. </w:t>
            </w:r>
          </w:p>
          <w:p w14:paraId="43B875B9" w14:textId="77777777" w:rsidR="003D4DDA" w:rsidRPr="001D108E" w:rsidRDefault="003D4DDA" w:rsidP="00774053">
            <w:pPr>
              <w:widowControl w:val="0"/>
              <w:autoSpaceDE w:val="0"/>
              <w:autoSpaceDN w:val="0"/>
              <w:adjustRightInd w:val="0"/>
              <w:jc w:val="both"/>
              <w:rPr>
                <w:sz w:val="22"/>
                <w:szCs w:val="22"/>
              </w:rPr>
            </w:pPr>
            <w:r w:rsidRPr="001D108E">
              <w:rPr>
                <w:b/>
                <w:bCs/>
                <w:sz w:val="22"/>
                <w:szCs w:val="22"/>
              </w:rPr>
              <w:t>Neu:</w:t>
            </w:r>
          </w:p>
          <w:p w14:paraId="1689018B" w14:textId="77777777" w:rsidR="003D4DDA" w:rsidRPr="001D108E" w:rsidRDefault="003D4DDA" w:rsidP="003D4DDA">
            <w:pPr>
              <w:widowControl w:val="0"/>
              <w:numPr>
                <w:ilvl w:val="1"/>
                <w:numId w:val="37"/>
              </w:numPr>
              <w:autoSpaceDE w:val="0"/>
              <w:autoSpaceDN w:val="0"/>
              <w:adjustRightInd w:val="0"/>
              <w:jc w:val="both"/>
              <w:rPr>
                <w:sz w:val="22"/>
                <w:szCs w:val="22"/>
              </w:rPr>
            </w:pPr>
            <w:r w:rsidRPr="001D108E">
              <w:rPr>
                <w:b/>
                <w:bCs/>
                <w:sz w:val="22"/>
                <w:szCs w:val="22"/>
              </w:rPr>
              <w:t xml:space="preserve">Bis Ende 2020 gilt: </w:t>
            </w:r>
            <w:r w:rsidRPr="001D108E">
              <w:rPr>
                <w:sz w:val="22"/>
                <w:szCs w:val="22"/>
              </w:rPr>
              <w:t xml:space="preserve">Wurde Kurzarbeit bis 31.12.2019 eingeführt, kann KUG bis zu 21 Monate, längstens bis 31.12.2020, bezogen werden. </w:t>
            </w:r>
          </w:p>
          <w:p w14:paraId="210CE1FA" w14:textId="77777777" w:rsidR="003D4DDA" w:rsidRPr="001D108E" w:rsidRDefault="003D4DDA" w:rsidP="003D4DDA">
            <w:pPr>
              <w:widowControl w:val="0"/>
              <w:numPr>
                <w:ilvl w:val="1"/>
                <w:numId w:val="37"/>
              </w:numPr>
              <w:autoSpaceDE w:val="0"/>
              <w:autoSpaceDN w:val="0"/>
              <w:adjustRightInd w:val="0"/>
              <w:jc w:val="both"/>
              <w:rPr>
                <w:sz w:val="22"/>
                <w:szCs w:val="22"/>
              </w:rPr>
            </w:pPr>
            <w:r w:rsidRPr="001D108E">
              <w:rPr>
                <w:b/>
                <w:bCs/>
                <w:sz w:val="22"/>
                <w:szCs w:val="22"/>
              </w:rPr>
              <w:t xml:space="preserve">Bis Ende 2021 gilt: </w:t>
            </w:r>
            <w:r w:rsidRPr="001D108E">
              <w:rPr>
                <w:sz w:val="22"/>
                <w:szCs w:val="22"/>
              </w:rPr>
              <w:t xml:space="preserve">Wurde Kurzarbeit bis 31.12.2020 eingeführt, kann KUG bis zu </w:t>
            </w:r>
            <w:r w:rsidRPr="001D108E">
              <w:rPr>
                <w:b/>
                <w:bCs/>
                <w:sz w:val="22"/>
                <w:szCs w:val="22"/>
              </w:rPr>
              <w:t>24 Monate</w:t>
            </w:r>
            <w:r w:rsidRPr="001D108E">
              <w:rPr>
                <w:sz w:val="22"/>
                <w:szCs w:val="22"/>
              </w:rPr>
              <w:t xml:space="preserve">, längstens bis zum 31.12.2021, bezogen werden. </w:t>
            </w:r>
          </w:p>
        </w:tc>
      </w:tr>
      <w:tr w:rsidR="003D4DDA" w14:paraId="78B65757" w14:textId="77777777" w:rsidTr="00774053">
        <w:tc>
          <w:tcPr>
            <w:tcW w:w="2093" w:type="dxa"/>
          </w:tcPr>
          <w:p w14:paraId="45C69DC0" w14:textId="77777777" w:rsidR="003D4DDA" w:rsidRDefault="003D4DDA" w:rsidP="00774053">
            <w:pPr>
              <w:widowControl w:val="0"/>
              <w:autoSpaceDE w:val="0"/>
              <w:autoSpaceDN w:val="0"/>
              <w:adjustRightInd w:val="0"/>
              <w:jc w:val="both"/>
              <w:rPr>
                <w:b/>
                <w:bCs/>
                <w:sz w:val="22"/>
                <w:szCs w:val="22"/>
              </w:rPr>
            </w:pPr>
            <w:r>
              <w:rPr>
                <w:b/>
                <w:bCs/>
                <w:sz w:val="22"/>
                <w:szCs w:val="22"/>
              </w:rPr>
              <w:t>Änderung Nr. 3</w:t>
            </w:r>
          </w:p>
        </w:tc>
        <w:tc>
          <w:tcPr>
            <w:tcW w:w="7113" w:type="dxa"/>
          </w:tcPr>
          <w:p w14:paraId="6F9EB45A" w14:textId="77777777" w:rsidR="003D4DDA" w:rsidRPr="001D108E" w:rsidRDefault="003D4DDA" w:rsidP="003D4DDA">
            <w:pPr>
              <w:widowControl w:val="0"/>
              <w:numPr>
                <w:ilvl w:val="0"/>
                <w:numId w:val="38"/>
              </w:numPr>
              <w:autoSpaceDE w:val="0"/>
              <w:autoSpaceDN w:val="0"/>
              <w:adjustRightInd w:val="0"/>
              <w:jc w:val="both"/>
              <w:rPr>
                <w:sz w:val="22"/>
                <w:szCs w:val="22"/>
              </w:rPr>
            </w:pPr>
            <w:r w:rsidRPr="001D108E">
              <w:rPr>
                <w:sz w:val="22"/>
                <w:szCs w:val="22"/>
              </w:rPr>
              <w:t xml:space="preserve">Nutzt ein Unternehmen Vereinbarungen zu Arbeitszeitschwankungen, wird auf den Aufbau von negativen Arbeitszeitsalden zur Vermeidung von Kurzarbeit verzichtet. </w:t>
            </w:r>
          </w:p>
          <w:p w14:paraId="3679C639" w14:textId="77777777" w:rsidR="003D4DDA" w:rsidRPr="00583F4B" w:rsidRDefault="003D4DDA" w:rsidP="003D4DDA">
            <w:pPr>
              <w:widowControl w:val="0"/>
              <w:numPr>
                <w:ilvl w:val="0"/>
                <w:numId w:val="38"/>
              </w:numPr>
              <w:autoSpaceDE w:val="0"/>
              <w:autoSpaceDN w:val="0"/>
              <w:adjustRightInd w:val="0"/>
              <w:jc w:val="both"/>
              <w:rPr>
                <w:sz w:val="22"/>
                <w:szCs w:val="22"/>
              </w:rPr>
            </w:pPr>
            <w:r w:rsidRPr="001D108E">
              <w:rPr>
                <w:b/>
                <w:bCs/>
                <w:sz w:val="22"/>
                <w:szCs w:val="22"/>
              </w:rPr>
              <w:t xml:space="preserve">Frist: Bis 31.12.2021 verlängert. </w:t>
            </w:r>
          </w:p>
        </w:tc>
      </w:tr>
      <w:tr w:rsidR="003D4DDA" w:rsidRPr="00EC0D5D" w14:paraId="44A6B264" w14:textId="77777777" w:rsidTr="00774053">
        <w:tc>
          <w:tcPr>
            <w:tcW w:w="2093" w:type="dxa"/>
          </w:tcPr>
          <w:p w14:paraId="06418E42" w14:textId="77777777" w:rsidR="003D4DDA" w:rsidRDefault="003D4DDA" w:rsidP="00774053">
            <w:pPr>
              <w:widowControl w:val="0"/>
              <w:autoSpaceDE w:val="0"/>
              <w:autoSpaceDN w:val="0"/>
              <w:adjustRightInd w:val="0"/>
              <w:jc w:val="both"/>
              <w:rPr>
                <w:b/>
                <w:bCs/>
                <w:sz w:val="22"/>
                <w:szCs w:val="22"/>
              </w:rPr>
            </w:pPr>
            <w:r>
              <w:rPr>
                <w:b/>
                <w:bCs/>
                <w:sz w:val="22"/>
                <w:szCs w:val="22"/>
              </w:rPr>
              <w:t>Änderung Nr. 4</w:t>
            </w:r>
          </w:p>
        </w:tc>
        <w:tc>
          <w:tcPr>
            <w:tcW w:w="7113" w:type="dxa"/>
          </w:tcPr>
          <w:p w14:paraId="1BFB31F3" w14:textId="77777777" w:rsidR="003D4DDA" w:rsidRPr="001D108E" w:rsidRDefault="003D4DDA" w:rsidP="003D4DDA">
            <w:pPr>
              <w:widowControl w:val="0"/>
              <w:numPr>
                <w:ilvl w:val="0"/>
                <w:numId w:val="38"/>
              </w:numPr>
              <w:autoSpaceDE w:val="0"/>
              <w:autoSpaceDN w:val="0"/>
              <w:adjustRightInd w:val="0"/>
              <w:jc w:val="both"/>
              <w:rPr>
                <w:sz w:val="22"/>
                <w:szCs w:val="22"/>
              </w:rPr>
            </w:pPr>
            <w:r w:rsidRPr="001D108E">
              <w:rPr>
                <w:sz w:val="22"/>
                <w:szCs w:val="22"/>
              </w:rPr>
              <w:t xml:space="preserve">Leiharbeitnehmer können auch KUG in Anspruch nehmen, </w:t>
            </w:r>
          </w:p>
          <w:p w14:paraId="0EB8050E" w14:textId="77777777" w:rsidR="003D4DDA" w:rsidRPr="00583F4B" w:rsidRDefault="003D4DDA" w:rsidP="003D4DDA">
            <w:pPr>
              <w:widowControl w:val="0"/>
              <w:numPr>
                <w:ilvl w:val="0"/>
                <w:numId w:val="38"/>
              </w:numPr>
              <w:autoSpaceDE w:val="0"/>
              <w:autoSpaceDN w:val="0"/>
              <w:adjustRightInd w:val="0"/>
              <w:jc w:val="both"/>
              <w:rPr>
                <w:sz w:val="22"/>
                <w:szCs w:val="22"/>
              </w:rPr>
            </w:pPr>
            <w:r w:rsidRPr="001D108E">
              <w:rPr>
                <w:b/>
                <w:bCs/>
                <w:sz w:val="22"/>
                <w:szCs w:val="22"/>
              </w:rPr>
              <w:t>Frist: Bis 30.06.2021 verlängert</w:t>
            </w:r>
            <w:r w:rsidRPr="001D108E">
              <w:rPr>
                <w:sz w:val="22"/>
                <w:szCs w:val="22"/>
              </w:rPr>
              <w:t xml:space="preserve"> für Verleihbetriebe, die bis zum 31.03.2021 mit der K</w:t>
            </w:r>
            <w:r>
              <w:rPr>
                <w:sz w:val="22"/>
                <w:szCs w:val="22"/>
              </w:rPr>
              <w:t>urzarbeit begonnen haben</w:t>
            </w:r>
            <w:r w:rsidRPr="001D108E">
              <w:rPr>
                <w:sz w:val="22"/>
                <w:szCs w:val="22"/>
              </w:rPr>
              <w:t>.</w:t>
            </w:r>
          </w:p>
        </w:tc>
      </w:tr>
      <w:tr w:rsidR="003D4DDA" w:rsidRPr="00EC0D5D" w14:paraId="0E3E3B50" w14:textId="77777777" w:rsidTr="00774053">
        <w:tc>
          <w:tcPr>
            <w:tcW w:w="2093" w:type="dxa"/>
          </w:tcPr>
          <w:p w14:paraId="4A168B08" w14:textId="77777777" w:rsidR="003D4DDA" w:rsidRDefault="003D4DDA" w:rsidP="00774053">
            <w:pPr>
              <w:widowControl w:val="0"/>
              <w:autoSpaceDE w:val="0"/>
              <w:autoSpaceDN w:val="0"/>
              <w:adjustRightInd w:val="0"/>
              <w:jc w:val="both"/>
              <w:rPr>
                <w:b/>
                <w:bCs/>
                <w:sz w:val="22"/>
                <w:szCs w:val="22"/>
              </w:rPr>
            </w:pPr>
            <w:r>
              <w:rPr>
                <w:b/>
                <w:bCs/>
                <w:sz w:val="22"/>
                <w:szCs w:val="22"/>
              </w:rPr>
              <w:t>Änderung Nr. 5</w:t>
            </w:r>
          </w:p>
        </w:tc>
        <w:tc>
          <w:tcPr>
            <w:tcW w:w="7113" w:type="dxa"/>
          </w:tcPr>
          <w:p w14:paraId="5DE0908A" w14:textId="77777777" w:rsidR="003D4DDA" w:rsidRDefault="003D4DDA" w:rsidP="003D4DDA">
            <w:pPr>
              <w:widowControl w:val="0"/>
              <w:numPr>
                <w:ilvl w:val="0"/>
                <w:numId w:val="39"/>
              </w:numPr>
              <w:autoSpaceDE w:val="0"/>
              <w:autoSpaceDN w:val="0"/>
              <w:adjustRightInd w:val="0"/>
              <w:jc w:val="both"/>
              <w:rPr>
                <w:sz w:val="22"/>
                <w:szCs w:val="22"/>
              </w:rPr>
            </w:pPr>
            <w:r w:rsidRPr="001D108E">
              <w:rPr>
                <w:sz w:val="22"/>
                <w:szCs w:val="22"/>
              </w:rPr>
              <w:t xml:space="preserve">Anfallende Sozialversicherungsbeiträge werden vom Arbeitgeber abgeführt, heute aber pauschal erstattet. </w:t>
            </w:r>
          </w:p>
          <w:p w14:paraId="0B15E7C9" w14:textId="77777777" w:rsidR="003D4DDA" w:rsidRDefault="003D4DDA" w:rsidP="003D4DDA">
            <w:pPr>
              <w:widowControl w:val="0"/>
              <w:numPr>
                <w:ilvl w:val="0"/>
                <w:numId w:val="39"/>
              </w:numPr>
              <w:autoSpaceDE w:val="0"/>
              <w:autoSpaceDN w:val="0"/>
              <w:adjustRightInd w:val="0"/>
              <w:jc w:val="both"/>
              <w:rPr>
                <w:sz w:val="22"/>
                <w:szCs w:val="22"/>
              </w:rPr>
            </w:pPr>
          </w:p>
          <w:p w14:paraId="6269C1D7" w14:textId="77777777" w:rsidR="003D4DDA" w:rsidRPr="00583F4B" w:rsidRDefault="003D4DDA" w:rsidP="003D4DDA">
            <w:pPr>
              <w:widowControl w:val="0"/>
              <w:numPr>
                <w:ilvl w:val="0"/>
                <w:numId w:val="39"/>
              </w:numPr>
              <w:autoSpaceDE w:val="0"/>
              <w:autoSpaceDN w:val="0"/>
              <w:adjustRightInd w:val="0"/>
              <w:jc w:val="both"/>
              <w:rPr>
                <w:sz w:val="22"/>
                <w:szCs w:val="22"/>
              </w:rPr>
            </w:pPr>
            <w:r w:rsidRPr="00583F4B">
              <w:rPr>
                <w:b/>
                <w:bCs/>
                <w:sz w:val="22"/>
                <w:szCs w:val="22"/>
              </w:rPr>
              <w:t xml:space="preserve">Frist: Bis 30.06.2021 verlängert. </w:t>
            </w:r>
            <w:r w:rsidRPr="00583F4B">
              <w:rPr>
                <w:sz w:val="22"/>
                <w:szCs w:val="22"/>
              </w:rPr>
              <w:t>Vom 01.07.2021 bis 31.12.2021 werden die Sozialversicherungsbeiträge zu 50 % erstattet, sofern die Kurzarbeit bis 30.06.2021 begonnen wird</w:t>
            </w:r>
            <w:r>
              <w:rPr>
                <w:sz w:val="22"/>
                <w:szCs w:val="22"/>
              </w:rPr>
              <w:t>.</w:t>
            </w:r>
          </w:p>
        </w:tc>
      </w:tr>
      <w:tr w:rsidR="003D4DDA" w14:paraId="2624175E" w14:textId="77777777" w:rsidTr="00774053">
        <w:tc>
          <w:tcPr>
            <w:tcW w:w="2093" w:type="dxa"/>
          </w:tcPr>
          <w:p w14:paraId="04761640" w14:textId="77777777" w:rsidR="003D4DDA" w:rsidRDefault="003D4DDA" w:rsidP="00774053">
            <w:pPr>
              <w:widowControl w:val="0"/>
              <w:autoSpaceDE w:val="0"/>
              <w:autoSpaceDN w:val="0"/>
              <w:adjustRightInd w:val="0"/>
              <w:jc w:val="both"/>
              <w:rPr>
                <w:b/>
                <w:bCs/>
                <w:sz w:val="22"/>
                <w:szCs w:val="22"/>
              </w:rPr>
            </w:pPr>
            <w:r>
              <w:rPr>
                <w:b/>
                <w:bCs/>
                <w:sz w:val="22"/>
                <w:szCs w:val="22"/>
              </w:rPr>
              <w:t>Änderung Nr. 6</w:t>
            </w:r>
          </w:p>
        </w:tc>
        <w:tc>
          <w:tcPr>
            <w:tcW w:w="7113" w:type="dxa"/>
          </w:tcPr>
          <w:p w14:paraId="414052D7" w14:textId="77777777" w:rsidR="003D4DDA" w:rsidRPr="001D108E" w:rsidRDefault="003D4DDA" w:rsidP="003D4DDA">
            <w:pPr>
              <w:widowControl w:val="0"/>
              <w:numPr>
                <w:ilvl w:val="0"/>
                <w:numId w:val="40"/>
              </w:numPr>
              <w:autoSpaceDE w:val="0"/>
              <w:autoSpaceDN w:val="0"/>
              <w:adjustRightInd w:val="0"/>
              <w:jc w:val="both"/>
              <w:rPr>
                <w:sz w:val="22"/>
                <w:szCs w:val="22"/>
              </w:rPr>
            </w:pPr>
            <w:r w:rsidRPr="001D108E">
              <w:rPr>
                <w:b/>
                <w:bCs/>
                <w:sz w:val="22"/>
                <w:szCs w:val="22"/>
              </w:rPr>
              <w:t>Arbeitnehmer, deren Arbeitszeit um mind. 50 % reduziert ist, erhalten:</w:t>
            </w:r>
          </w:p>
          <w:p w14:paraId="5BB6E7C8" w14:textId="77777777" w:rsidR="003D4DDA" w:rsidRPr="001D108E" w:rsidRDefault="003D4DDA" w:rsidP="00774053">
            <w:pPr>
              <w:widowControl w:val="0"/>
              <w:autoSpaceDE w:val="0"/>
              <w:autoSpaceDN w:val="0"/>
              <w:adjustRightInd w:val="0"/>
              <w:jc w:val="both"/>
              <w:rPr>
                <w:sz w:val="22"/>
                <w:szCs w:val="22"/>
              </w:rPr>
            </w:pPr>
            <w:r w:rsidRPr="001D108E">
              <w:rPr>
                <w:b/>
                <w:bCs/>
                <w:sz w:val="22"/>
                <w:szCs w:val="22"/>
              </w:rPr>
              <w:t xml:space="preserve">-&gt; Monat 1 bis 3: </w:t>
            </w:r>
            <w:r w:rsidRPr="001D108E">
              <w:rPr>
                <w:sz w:val="22"/>
                <w:szCs w:val="22"/>
              </w:rPr>
              <w:t>60 % des Nettoentgelts (bei mind. 1 Kind im Haushalt: 67 %)</w:t>
            </w:r>
          </w:p>
          <w:p w14:paraId="12E6D028" w14:textId="77777777" w:rsidR="003D4DDA" w:rsidRPr="001D108E" w:rsidRDefault="003D4DDA" w:rsidP="00774053">
            <w:pPr>
              <w:widowControl w:val="0"/>
              <w:autoSpaceDE w:val="0"/>
              <w:autoSpaceDN w:val="0"/>
              <w:adjustRightInd w:val="0"/>
              <w:jc w:val="both"/>
              <w:rPr>
                <w:sz w:val="22"/>
                <w:szCs w:val="22"/>
              </w:rPr>
            </w:pPr>
            <w:r w:rsidRPr="001D108E">
              <w:rPr>
                <w:b/>
                <w:bCs/>
                <w:sz w:val="22"/>
                <w:szCs w:val="22"/>
              </w:rPr>
              <w:t xml:space="preserve">-&gt; Monat 4 bis 6: </w:t>
            </w:r>
            <w:r w:rsidRPr="001D108E">
              <w:rPr>
                <w:sz w:val="22"/>
                <w:szCs w:val="22"/>
              </w:rPr>
              <w:t>70 % des Nettoentgelts (bei mind. 1 Kind im Haushalt: 77 %)</w:t>
            </w:r>
          </w:p>
          <w:p w14:paraId="3BCC429B" w14:textId="77777777" w:rsidR="003D4DDA" w:rsidRPr="001D108E" w:rsidRDefault="003D4DDA" w:rsidP="00774053">
            <w:pPr>
              <w:widowControl w:val="0"/>
              <w:autoSpaceDE w:val="0"/>
              <w:autoSpaceDN w:val="0"/>
              <w:adjustRightInd w:val="0"/>
              <w:jc w:val="both"/>
              <w:rPr>
                <w:sz w:val="22"/>
                <w:szCs w:val="22"/>
              </w:rPr>
            </w:pPr>
            <w:r w:rsidRPr="001D108E">
              <w:rPr>
                <w:sz w:val="22"/>
                <w:szCs w:val="22"/>
              </w:rPr>
              <w:t xml:space="preserve">-&gt; </w:t>
            </w:r>
            <w:r w:rsidRPr="001D108E">
              <w:rPr>
                <w:b/>
                <w:bCs/>
                <w:sz w:val="22"/>
                <w:szCs w:val="22"/>
              </w:rPr>
              <w:t xml:space="preserve">Ab dem 7. Monat: </w:t>
            </w:r>
            <w:r w:rsidRPr="001D108E">
              <w:rPr>
                <w:sz w:val="22"/>
                <w:szCs w:val="22"/>
              </w:rPr>
              <w:t xml:space="preserve">80 % des Nettoentgelts (bei mind. 1 Kind im </w:t>
            </w:r>
            <w:proofErr w:type="gramStart"/>
            <w:r w:rsidRPr="001D108E">
              <w:rPr>
                <w:sz w:val="22"/>
                <w:szCs w:val="22"/>
              </w:rPr>
              <w:t>Haushalt :</w:t>
            </w:r>
            <w:proofErr w:type="gramEnd"/>
            <w:r w:rsidRPr="001D108E">
              <w:rPr>
                <w:sz w:val="22"/>
                <w:szCs w:val="22"/>
              </w:rPr>
              <w:t xml:space="preserve"> 87 %)</w:t>
            </w:r>
          </w:p>
        </w:tc>
      </w:tr>
      <w:tr w:rsidR="003D4DDA" w:rsidRPr="00EC0D5D" w14:paraId="5C7CA01B" w14:textId="77777777" w:rsidTr="00774053">
        <w:tc>
          <w:tcPr>
            <w:tcW w:w="2093" w:type="dxa"/>
          </w:tcPr>
          <w:p w14:paraId="51A12992" w14:textId="77777777" w:rsidR="003D4DDA" w:rsidRDefault="003D4DDA" w:rsidP="00774053">
            <w:pPr>
              <w:widowControl w:val="0"/>
              <w:autoSpaceDE w:val="0"/>
              <w:autoSpaceDN w:val="0"/>
              <w:adjustRightInd w:val="0"/>
              <w:jc w:val="both"/>
              <w:rPr>
                <w:b/>
                <w:bCs/>
                <w:sz w:val="22"/>
                <w:szCs w:val="22"/>
              </w:rPr>
            </w:pPr>
            <w:r>
              <w:rPr>
                <w:b/>
                <w:bCs/>
                <w:sz w:val="22"/>
                <w:szCs w:val="22"/>
              </w:rPr>
              <w:t>Änderung Nr. 7</w:t>
            </w:r>
          </w:p>
        </w:tc>
        <w:tc>
          <w:tcPr>
            <w:tcW w:w="7113" w:type="dxa"/>
          </w:tcPr>
          <w:p w14:paraId="2EC49743" w14:textId="77777777" w:rsidR="003D4DDA" w:rsidRDefault="003D4DDA" w:rsidP="003D4DDA">
            <w:pPr>
              <w:widowControl w:val="0"/>
              <w:numPr>
                <w:ilvl w:val="0"/>
                <w:numId w:val="41"/>
              </w:numPr>
              <w:autoSpaceDE w:val="0"/>
              <w:autoSpaceDN w:val="0"/>
              <w:adjustRightInd w:val="0"/>
              <w:jc w:val="both"/>
              <w:rPr>
                <w:sz w:val="22"/>
                <w:szCs w:val="22"/>
              </w:rPr>
            </w:pPr>
            <w:r w:rsidRPr="001D108E">
              <w:rPr>
                <w:sz w:val="22"/>
                <w:szCs w:val="22"/>
              </w:rPr>
              <w:t xml:space="preserve">Für </w:t>
            </w:r>
            <w:r w:rsidRPr="001D108E">
              <w:rPr>
                <w:b/>
                <w:bCs/>
                <w:sz w:val="22"/>
                <w:szCs w:val="22"/>
              </w:rPr>
              <w:t>während der Kurzarbeit aufgenommene</w:t>
            </w:r>
            <w:r w:rsidRPr="001D108E">
              <w:rPr>
                <w:sz w:val="22"/>
                <w:szCs w:val="22"/>
              </w:rPr>
              <w:t xml:space="preserve"> Nebentätigkeiten wird die vollständige Anrechnung des Entgelts auf das KUG bis 31.12.2020 ausgesetzt. </w:t>
            </w:r>
          </w:p>
          <w:p w14:paraId="46EBBB48" w14:textId="77777777" w:rsidR="003D4DDA" w:rsidRPr="00583F4B" w:rsidRDefault="003D4DDA" w:rsidP="003D4DDA">
            <w:pPr>
              <w:widowControl w:val="0"/>
              <w:numPr>
                <w:ilvl w:val="0"/>
                <w:numId w:val="41"/>
              </w:numPr>
              <w:autoSpaceDE w:val="0"/>
              <w:autoSpaceDN w:val="0"/>
              <w:adjustRightInd w:val="0"/>
              <w:jc w:val="both"/>
              <w:rPr>
                <w:sz w:val="22"/>
                <w:szCs w:val="22"/>
              </w:rPr>
            </w:pPr>
            <w:r w:rsidRPr="00583F4B">
              <w:rPr>
                <w:sz w:val="22"/>
                <w:szCs w:val="22"/>
              </w:rPr>
              <w:t xml:space="preserve">Bis 31.12.2021 soll das Entgelt aus einer während der Kurzarbeit begonnenen </w:t>
            </w:r>
            <w:r w:rsidRPr="00583F4B">
              <w:rPr>
                <w:b/>
                <w:bCs/>
                <w:sz w:val="22"/>
                <w:szCs w:val="22"/>
              </w:rPr>
              <w:t xml:space="preserve">geringfügig entlohnten </w:t>
            </w:r>
            <w:r w:rsidRPr="00583F4B">
              <w:rPr>
                <w:sz w:val="22"/>
                <w:szCs w:val="22"/>
              </w:rPr>
              <w:t>Beschäftigung anrechnungsfrei bleiben</w:t>
            </w:r>
          </w:p>
        </w:tc>
      </w:tr>
    </w:tbl>
    <w:p w14:paraId="2825DDF7" w14:textId="1EDFEB94" w:rsidR="003D4DDA" w:rsidRDefault="003D4DDA" w:rsidP="00352DD8">
      <w:pPr>
        <w:autoSpaceDE w:val="0"/>
        <w:autoSpaceDN w:val="0"/>
        <w:adjustRightInd w:val="0"/>
        <w:outlineLvl w:val="0"/>
        <w:rPr>
          <w:color w:val="000000"/>
          <w:sz w:val="22"/>
          <w:szCs w:val="22"/>
          <w:highlight w:val="yellow"/>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0912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D4DDA">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9392" w14:textId="77777777" w:rsidR="00DC0521" w:rsidRDefault="00DC0521" w:rsidP="00BF7674">
      <w:r>
        <w:separator/>
      </w:r>
    </w:p>
  </w:endnote>
  <w:endnote w:type="continuationSeparator" w:id="0">
    <w:p w14:paraId="7CEC8B86" w14:textId="77777777" w:rsidR="00DC0521" w:rsidRDefault="00DC052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A501" w14:textId="77777777" w:rsidR="00DC0521" w:rsidRDefault="00DC0521" w:rsidP="00BF7674">
      <w:r>
        <w:separator/>
      </w:r>
    </w:p>
  </w:footnote>
  <w:footnote w:type="continuationSeparator" w:id="0">
    <w:p w14:paraId="41C16294" w14:textId="77777777" w:rsidR="00DC0521" w:rsidRDefault="00DC052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39"/>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0"/>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E5579"/>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C7325"/>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C0521"/>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2021-01-04T07:27:00Z</dcterms:created>
  <dcterms:modified xsi:type="dcterms:W3CDTF">2021-01-04T07:28:00Z</dcterms:modified>
</cp:coreProperties>
</file>