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E1AC5" w14:textId="77777777" w:rsidR="00C31E5F" w:rsidRPr="00801299" w:rsidRDefault="00C31E5F" w:rsidP="00C31E5F">
      <w:pPr>
        <w:pStyle w:val="PNLSubhead"/>
        <w:outlineLvl w:val="0"/>
      </w:pPr>
      <w:r>
        <w:t>Schnell-Check BR-Sprechstunde: Das sollten Sie mit dem Arbeitgeber klären</w:t>
      </w:r>
    </w:p>
    <w:tbl>
      <w:tblPr>
        <w:tblStyle w:val="Tabellenraster"/>
        <w:tblW w:w="0" w:type="auto"/>
        <w:tblLook w:val="04A0" w:firstRow="1" w:lastRow="0" w:firstColumn="1" w:lastColumn="0" w:noHBand="0" w:noVBand="1"/>
      </w:tblPr>
      <w:tblGrid>
        <w:gridCol w:w="7735"/>
        <w:gridCol w:w="630"/>
        <w:gridCol w:w="691"/>
      </w:tblGrid>
      <w:tr w:rsidR="00C31E5F" w:rsidRPr="000812B6" w14:paraId="406BB7E7" w14:textId="77777777" w:rsidTr="00D75BE9">
        <w:tc>
          <w:tcPr>
            <w:tcW w:w="7735" w:type="dxa"/>
          </w:tcPr>
          <w:p w14:paraId="1CD5D35B" w14:textId="77777777" w:rsidR="00C31E5F" w:rsidRPr="000812B6" w:rsidRDefault="00C31E5F" w:rsidP="00D75BE9">
            <w:pPr>
              <w:jc w:val="both"/>
              <w:rPr>
                <w:sz w:val="22"/>
                <w:szCs w:val="22"/>
              </w:rPr>
            </w:pPr>
            <w:r w:rsidRPr="000812B6">
              <w:rPr>
                <w:sz w:val="22"/>
                <w:szCs w:val="22"/>
              </w:rPr>
              <w:t>Haben Sie als Betriebsrat</w:t>
            </w:r>
          </w:p>
        </w:tc>
        <w:tc>
          <w:tcPr>
            <w:tcW w:w="630" w:type="dxa"/>
          </w:tcPr>
          <w:p w14:paraId="521A1117" w14:textId="77777777" w:rsidR="00C31E5F" w:rsidRPr="000812B6" w:rsidRDefault="00C31E5F" w:rsidP="00D75BE9">
            <w:pPr>
              <w:jc w:val="both"/>
              <w:rPr>
                <w:sz w:val="22"/>
                <w:szCs w:val="22"/>
              </w:rPr>
            </w:pPr>
            <w:r w:rsidRPr="000812B6">
              <w:rPr>
                <w:sz w:val="22"/>
                <w:szCs w:val="22"/>
              </w:rPr>
              <w:t>Ja</w:t>
            </w:r>
          </w:p>
        </w:tc>
        <w:tc>
          <w:tcPr>
            <w:tcW w:w="691" w:type="dxa"/>
          </w:tcPr>
          <w:p w14:paraId="4D0E80B0" w14:textId="77777777" w:rsidR="00C31E5F" w:rsidRPr="000812B6" w:rsidRDefault="00C31E5F" w:rsidP="00D75BE9">
            <w:pPr>
              <w:jc w:val="both"/>
              <w:rPr>
                <w:sz w:val="22"/>
                <w:szCs w:val="22"/>
              </w:rPr>
            </w:pPr>
            <w:r w:rsidRPr="000812B6">
              <w:rPr>
                <w:sz w:val="22"/>
                <w:szCs w:val="22"/>
              </w:rPr>
              <w:t>Nein</w:t>
            </w:r>
          </w:p>
        </w:tc>
      </w:tr>
      <w:tr w:rsidR="00C31E5F" w:rsidRPr="000812B6" w14:paraId="2EB102F0" w14:textId="77777777" w:rsidTr="00D75BE9">
        <w:tc>
          <w:tcPr>
            <w:tcW w:w="7735" w:type="dxa"/>
          </w:tcPr>
          <w:p w14:paraId="7F7AFC32" w14:textId="77777777" w:rsidR="00C31E5F" w:rsidRPr="000812B6" w:rsidRDefault="00C31E5F" w:rsidP="00C31E5F">
            <w:pPr>
              <w:pStyle w:val="Listenabsatz"/>
              <w:numPr>
                <w:ilvl w:val="0"/>
                <w:numId w:val="30"/>
              </w:numPr>
              <w:jc w:val="both"/>
              <w:rPr>
                <w:sz w:val="22"/>
                <w:szCs w:val="22"/>
              </w:rPr>
            </w:pPr>
            <w:r w:rsidRPr="000812B6">
              <w:rPr>
                <w:sz w:val="22"/>
                <w:szCs w:val="22"/>
              </w:rPr>
              <w:t xml:space="preserve">sich mit Ihrem Arbeitgeber abgestimmt, wo, also in welchem Raum, sie ab sofort ihre Sprechstunde </w:t>
            </w:r>
            <w:proofErr w:type="gramStart"/>
            <w:r w:rsidRPr="000812B6">
              <w:rPr>
                <w:sz w:val="22"/>
                <w:szCs w:val="22"/>
              </w:rPr>
              <w:t>abhalten?</w:t>
            </w:r>
            <w:proofErr w:type="gramEnd"/>
            <w:r w:rsidRPr="000812B6">
              <w:rPr>
                <w:sz w:val="22"/>
                <w:szCs w:val="22"/>
              </w:rPr>
              <w:t xml:space="preserve"> </w:t>
            </w:r>
          </w:p>
        </w:tc>
        <w:tc>
          <w:tcPr>
            <w:tcW w:w="630" w:type="dxa"/>
          </w:tcPr>
          <w:p w14:paraId="2C29FDDB" w14:textId="77777777" w:rsidR="00C31E5F" w:rsidRPr="000812B6" w:rsidRDefault="00C31E5F" w:rsidP="00D75BE9">
            <w:pPr>
              <w:jc w:val="both"/>
              <w:rPr>
                <w:sz w:val="22"/>
                <w:szCs w:val="22"/>
              </w:rPr>
            </w:pPr>
          </w:p>
        </w:tc>
        <w:tc>
          <w:tcPr>
            <w:tcW w:w="691" w:type="dxa"/>
          </w:tcPr>
          <w:p w14:paraId="61FC7F6A" w14:textId="77777777" w:rsidR="00C31E5F" w:rsidRPr="000812B6" w:rsidRDefault="00C31E5F" w:rsidP="00D75BE9">
            <w:pPr>
              <w:jc w:val="both"/>
              <w:rPr>
                <w:sz w:val="22"/>
                <w:szCs w:val="22"/>
              </w:rPr>
            </w:pPr>
          </w:p>
        </w:tc>
      </w:tr>
      <w:tr w:rsidR="00C31E5F" w:rsidRPr="000812B6" w14:paraId="24A711A2" w14:textId="77777777" w:rsidTr="00D75BE9">
        <w:tc>
          <w:tcPr>
            <w:tcW w:w="7735" w:type="dxa"/>
          </w:tcPr>
          <w:p w14:paraId="57CA8D93" w14:textId="77777777" w:rsidR="00C31E5F" w:rsidRPr="000812B6" w:rsidRDefault="00C31E5F" w:rsidP="00C31E5F">
            <w:pPr>
              <w:pStyle w:val="Listenabsatz"/>
              <w:numPr>
                <w:ilvl w:val="0"/>
                <w:numId w:val="30"/>
              </w:numPr>
              <w:jc w:val="both"/>
              <w:rPr>
                <w:sz w:val="22"/>
                <w:szCs w:val="22"/>
              </w:rPr>
            </w:pPr>
            <w:r w:rsidRPr="000812B6">
              <w:rPr>
                <w:sz w:val="22"/>
                <w:szCs w:val="22"/>
              </w:rPr>
              <w:t>wann die Sprechstunde während der Arbeitszeit stattfinden soll?</w:t>
            </w:r>
          </w:p>
        </w:tc>
        <w:tc>
          <w:tcPr>
            <w:tcW w:w="630" w:type="dxa"/>
          </w:tcPr>
          <w:p w14:paraId="10A618D2" w14:textId="77777777" w:rsidR="00C31E5F" w:rsidRPr="000812B6" w:rsidRDefault="00C31E5F" w:rsidP="00D75BE9">
            <w:pPr>
              <w:jc w:val="both"/>
              <w:rPr>
                <w:sz w:val="22"/>
                <w:szCs w:val="22"/>
              </w:rPr>
            </w:pPr>
          </w:p>
        </w:tc>
        <w:tc>
          <w:tcPr>
            <w:tcW w:w="691" w:type="dxa"/>
          </w:tcPr>
          <w:p w14:paraId="4F12F0A7" w14:textId="77777777" w:rsidR="00C31E5F" w:rsidRPr="000812B6" w:rsidRDefault="00C31E5F" w:rsidP="00D75BE9">
            <w:pPr>
              <w:jc w:val="both"/>
              <w:rPr>
                <w:sz w:val="22"/>
                <w:szCs w:val="22"/>
              </w:rPr>
            </w:pPr>
          </w:p>
        </w:tc>
      </w:tr>
      <w:tr w:rsidR="00C31E5F" w:rsidRPr="000812B6" w14:paraId="2909B55E" w14:textId="77777777" w:rsidTr="00D75BE9">
        <w:tc>
          <w:tcPr>
            <w:tcW w:w="7735" w:type="dxa"/>
          </w:tcPr>
          <w:p w14:paraId="385C3AF6" w14:textId="77777777" w:rsidR="00C31E5F" w:rsidRPr="000812B6" w:rsidRDefault="00C31E5F" w:rsidP="00C31E5F">
            <w:pPr>
              <w:pStyle w:val="Listenabsatz"/>
              <w:numPr>
                <w:ilvl w:val="0"/>
                <w:numId w:val="30"/>
              </w:numPr>
              <w:jc w:val="both"/>
              <w:rPr>
                <w:sz w:val="22"/>
                <w:szCs w:val="22"/>
              </w:rPr>
            </w:pPr>
            <w:r w:rsidRPr="000812B6">
              <w:rPr>
                <w:sz w:val="22"/>
                <w:szCs w:val="22"/>
              </w:rPr>
              <w:t>wie lange die Sprechstunden dauern</w:t>
            </w:r>
          </w:p>
        </w:tc>
        <w:tc>
          <w:tcPr>
            <w:tcW w:w="630" w:type="dxa"/>
          </w:tcPr>
          <w:p w14:paraId="454EB14E" w14:textId="77777777" w:rsidR="00C31E5F" w:rsidRPr="000812B6" w:rsidRDefault="00C31E5F" w:rsidP="00D75BE9">
            <w:pPr>
              <w:jc w:val="both"/>
              <w:rPr>
                <w:sz w:val="22"/>
                <w:szCs w:val="22"/>
              </w:rPr>
            </w:pPr>
          </w:p>
        </w:tc>
        <w:tc>
          <w:tcPr>
            <w:tcW w:w="691" w:type="dxa"/>
          </w:tcPr>
          <w:p w14:paraId="76F4D12D" w14:textId="77777777" w:rsidR="00C31E5F" w:rsidRPr="000812B6" w:rsidRDefault="00C31E5F" w:rsidP="00D75BE9">
            <w:pPr>
              <w:jc w:val="both"/>
              <w:rPr>
                <w:sz w:val="22"/>
                <w:szCs w:val="22"/>
              </w:rPr>
            </w:pPr>
          </w:p>
        </w:tc>
      </w:tr>
      <w:tr w:rsidR="00C31E5F" w:rsidRPr="000812B6" w14:paraId="604BAD4B" w14:textId="77777777" w:rsidTr="00D75BE9">
        <w:tc>
          <w:tcPr>
            <w:tcW w:w="7735" w:type="dxa"/>
          </w:tcPr>
          <w:p w14:paraId="747FA11A" w14:textId="77777777" w:rsidR="00C31E5F" w:rsidRPr="000812B6" w:rsidRDefault="00C31E5F" w:rsidP="00C31E5F">
            <w:pPr>
              <w:pStyle w:val="Listenabsatz"/>
              <w:numPr>
                <w:ilvl w:val="0"/>
                <w:numId w:val="30"/>
              </w:numPr>
              <w:jc w:val="both"/>
              <w:rPr>
                <w:sz w:val="22"/>
                <w:szCs w:val="22"/>
              </w:rPr>
            </w:pPr>
            <w:r w:rsidRPr="000812B6">
              <w:rPr>
                <w:sz w:val="22"/>
                <w:szCs w:val="22"/>
              </w:rPr>
              <w:t>wie häufig sie ihre Sprechstunden abhalten und</w:t>
            </w:r>
          </w:p>
        </w:tc>
        <w:tc>
          <w:tcPr>
            <w:tcW w:w="630" w:type="dxa"/>
          </w:tcPr>
          <w:p w14:paraId="5F5446FF" w14:textId="77777777" w:rsidR="00C31E5F" w:rsidRPr="000812B6" w:rsidRDefault="00C31E5F" w:rsidP="00D75BE9">
            <w:pPr>
              <w:jc w:val="both"/>
              <w:rPr>
                <w:sz w:val="22"/>
                <w:szCs w:val="22"/>
              </w:rPr>
            </w:pPr>
          </w:p>
        </w:tc>
        <w:tc>
          <w:tcPr>
            <w:tcW w:w="691" w:type="dxa"/>
          </w:tcPr>
          <w:p w14:paraId="3F349BD9" w14:textId="77777777" w:rsidR="00C31E5F" w:rsidRPr="000812B6" w:rsidRDefault="00C31E5F" w:rsidP="00D75BE9">
            <w:pPr>
              <w:jc w:val="both"/>
              <w:rPr>
                <w:sz w:val="22"/>
                <w:szCs w:val="22"/>
              </w:rPr>
            </w:pPr>
          </w:p>
        </w:tc>
      </w:tr>
      <w:tr w:rsidR="00C31E5F" w:rsidRPr="000812B6" w14:paraId="3B591746" w14:textId="77777777" w:rsidTr="00D75BE9">
        <w:tc>
          <w:tcPr>
            <w:tcW w:w="7735" w:type="dxa"/>
          </w:tcPr>
          <w:p w14:paraId="524411CD" w14:textId="77777777" w:rsidR="00C31E5F" w:rsidRPr="000812B6" w:rsidRDefault="00C31E5F" w:rsidP="00C31E5F">
            <w:pPr>
              <w:pStyle w:val="Listenabsatz"/>
              <w:numPr>
                <w:ilvl w:val="0"/>
                <w:numId w:val="30"/>
              </w:numPr>
              <w:jc w:val="both"/>
              <w:rPr>
                <w:sz w:val="22"/>
                <w:szCs w:val="22"/>
              </w:rPr>
            </w:pPr>
            <w:r w:rsidRPr="000812B6">
              <w:rPr>
                <w:sz w:val="22"/>
                <w:szCs w:val="22"/>
              </w:rPr>
              <w:t>an welchen Tagen in der Woche oder im Monat Sie Ihre Sprechstunden terminieren?</w:t>
            </w:r>
          </w:p>
        </w:tc>
        <w:tc>
          <w:tcPr>
            <w:tcW w:w="630" w:type="dxa"/>
          </w:tcPr>
          <w:p w14:paraId="186BD378" w14:textId="77777777" w:rsidR="00C31E5F" w:rsidRPr="000812B6" w:rsidRDefault="00C31E5F" w:rsidP="00D75BE9">
            <w:pPr>
              <w:jc w:val="both"/>
              <w:rPr>
                <w:sz w:val="22"/>
                <w:szCs w:val="22"/>
              </w:rPr>
            </w:pPr>
          </w:p>
        </w:tc>
        <w:tc>
          <w:tcPr>
            <w:tcW w:w="691" w:type="dxa"/>
          </w:tcPr>
          <w:p w14:paraId="7B9C6EF1" w14:textId="77777777" w:rsidR="00C31E5F" w:rsidRPr="000812B6" w:rsidRDefault="00C31E5F" w:rsidP="00D75BE9">
            <w:pPr>
              <w:jc w:val="both"/>
              <w:rPr>
                <w:sz w:val="22"/>
                <w:szCs w:val="22"/>
              </w:rPr>
            </w:pPr>
          </w:p>
        </w:tc>
      </w:tr>
    </w:tbl>
    <w:p w14:paraId="63DEBEDB" w14:textId="77777777" w:rsidR="00C31E5F" w:rsidRPr="000812B6" w:rsidRDefault="00C31E5F" w:rsidP="00C31E5F">
      <w:pPr>
        <w:jc w:val="both"/>
        <w:rPr>
          <w:sz w:val="22"/>
          <w:szCs w:val="22"/>
        </w:rPr>
      </w:pPr>
    </w:p>
    <w:p w14:paraId="734CBD02" w14:textId="77777777" w:rsidR="00C31E5F" w:rsidRPr="000812B6" w:rsidRDefault="00C31E5F" w:rsidP="00C31E5F">
      <w:pPr>
        <w:jc w:val="both"/>
        <w:rPr>
          <w:sz w:val="22"/>
          <w:szCs w:val="22"/>
        </w:rPr>
      </w:pPr>
      <w:r w:rsidRPr="000812B6">
        <w:rPr>
          <w:sz w:val="22"/>
          <w:szCs w:val="22"/>
        </w:rPr>
        <w:t xml:space="preserve">Können Sie als Betriebsrat alle diese Fragen mit „Ja“ beantworten, werden Ihre Sprechstunde </w:t>
      </w:r>
      <w:r>
        <w:rPr>
          <w:sz w:val="22"/>
          <w:szCs w:val="22"/>
        </w:rPr>
        <w:t xml:space="preserve">auch </w:t>
      </w:r>
      <w:r w:rsidRPr="000812B6">
        <w:rPr>
          <w:sz w:val="22"/>
          <w:szCs w:val="22"/>
        </w:rPr>
        <w:t>in der Corona-Krise nicht für Ärger sorgen.</w:t>
      </w:r>
    </w:p>
    <w:p w14:paraId="69A947CE" w14:textId="77777777" w:rsidR="00B12CEB" w:rsidRPr="00014770" w:rsidRDefault="00B12CEB" w:rsidP="00B12CEB">
      <w:pPr>
        <w:autoSpaceDE w:val="0"/>
        <w:autoSpaceDN w:val="0"/>
        <w:adjustRightInd w:val="0"/>
        <w:jc w:val="both"/>
        <w:rPr>
          <w:color w:val="000000"/>
          <w:sz w:val="22"/>
          <w:szCs w:val="22"/>
          <w:highlight w:val="yellow"/>
        </w:rPr>
      </w:pPr>
    </w:p>
    <w:p w14:paraId="0D5C685A" w14:textId="2D1C0CDA" w:rsidR="00352DD8" w:rsidRDefault="00352DD8">
      <w:pPr>
        <w:rPr>
          <w:color w:val="000000"/>
          <w:sz w:val="22"/>
          <w:szCs w:val="22"/>
          <w:highlight w:val="yellow"/>
        </w:rPr>
      </w:pPr>
      <w:r>
        <w:rPr>
          <w:color w:val="000000"/>
          <w:sz w:val="22"/>
          <w:szCs w:val="22"/>
          <w:highlight w:val="yellow"/>
        </w:rPr>
        <w:br w:type="page"/>
      </w:r>
    </w:p>
    <w:p w14:paraId="2825DDF7"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BEEBFC1"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213282">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4420C" w14:textId="77777777" w:rsidR="00265A50" w:rsidRDefault="00265A50" w:rsidP="00BF7674">
      <w:r>
        <w:separator/>
      </w:r>
    </w:p>
  </w:endnote>
  <w:endnote w:type="continuationSeparator" w:id="0">
    <w:p w14:paraId="1E56E704" w14:textId="77777777" w:rsidR="00265A50" w:rsidRDefault="00265A5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925A9" w14:textId="77777777" w:rsidR="00265A50" w:rsidRDefault="00265A50" w:rsidP="00BF7674">
      <w:r>
        <w:separator/>
      </w:r>
    </w:p>
  </w:footnote>
  <w:footnote w:type="continuationSeparator" w:id="0">
    <w:p w14:paraId="2E0E74E2" w14:textId="77777777" w:rsidR="00265A50" w:rsidRDefault="00265A5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9"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24"/>
  </w:num>
  <w:num w:numId="3">
    <w:abstractNumId w:val="5"/>
  </w:num>
  <w:num w:numId="4">
    <w:abstractNumId w:val="9"/>
  </w:num>
  <w:num w:numId="5">
    <w:abstractNumId w:val="17"/>
  </w:num>
  <w:num w:numId="6">
    <w:abstractNumId w:val="21"/>
  </w:num>
  <w:num w:numId="7">
    <w:abstractNumId w:val="16"/>
  </w:num>
  <w:num w:numId="8">
    <w:abstractNumId w:val="4"/>
  </w:num>
  <w:num w:numId="9">
    <w:abstractNumId w:val="6"/>
  </w:num>
  <w:num w:numId="10">
    <w:abstractNumId w:val="7"/>
  </w:num>
  <w:num w:numId="11">
    <w:abstractNumId w:val="27"/>
  </w:num>
  <w:num w:numId="12">
    <w:abstractNumId w:val="29"/>
  </w:num>
  <w:num w:numId="13">
    <w:abstractNumId w:val="10"/>
  </w:num>
  <w:num w:numId="14">
    <w:abstractNumId w:val="13"/>
  </w:num>
  <w:num w:numId="15">
    <w:abstractNumId w:val="12"/>
  </w:num>
  <w:num w:numId="16">
    <w:abstractNumId w:val="18"/>
  </w:num>
  <w:num w:numId="17">
    <w:abstractNumId w:val="26"/>
  </w:num>
  <w:num w:numId="18">
    <w:abstractNumId w:val="25"/>
  </w:num>
  <w:num w:numId="19">
    <w:abstractNumId w:val="14"/>
  </w:num>
  <w:num w:numId="20">
    <w:abstractNumId w:val="0"/>
  </w:num>
  <w:num w:numId="21">
    <w:abstractNumId w:val="3"/>
  </w:num>
  <w:num w:numId="22">
    <w:abstractNumId w:val="23"/>
  </w:num>
  <w:num w:numId="23">
    <w:abstractNumId w:val="19"/>
  </w:num>
  <w:num w:numId="24">
    <w:abstractNumId w:val="11"/>
  </w:num>
  <w:num w:numId="25">
    <w:abstractNumId w:val="22"/>
  </w:num>
  <w:num w:numId="26">
    <w:abstractNumId w:val="8"/>
  </w:num>
  <w:num w:numId="27">
    <w:abstractNumId w:val="2"/>
  </w:num>
  <w:num w:numId="28">
    <w:abstractNumId w:val="1"/>
  </w:num>
  <w:num w:numId="29">
    <w:abstractNumId w:val="15"/>
  </w:num>
  <w:num w:numId="3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39C"/>
    <w:rsid w:val="00052E29"/>
    <w:rsid w:val="000834E2"/>
    <w:rsid w:val="000950A9"/>
    <w:rsid w:val="000A75EE"/>
    <w:rsid w:val="000B6A36"/>
    <w:rsid w:val="000B76F0"/>
    <w:rsid w:val="000C59A1"/>
    <w:rsid w:val="00101168"/>
    <w:rsid w:val="001025AC"/>
    <w:rsid w:val="001645E9"/>
    <w:rsid w:val="001A0480"/>
    <w:rsid w:val="001B6BCA"/>
    <w:rsid w:val="001C2FF1"/>
    <w:rsid w:val="001C4727"/>
    <w:rsid w:val="001D639A"/>
    <w:rsid w:val="001D7223"/>
    <w:rsid w:val="001F73CB"/>
    <w:rsid w:val="00200DC5"/>
    <w:rsid w:val="0020314A"/>
    <w:rsid w:val="00213282"/>
    <w:rsid w:val="00236210"/>
    <w:rsid w:val="00265A50"/>
    <w:rsid w:val="0026608F"/>
    <w:rsid w:val="002706FF"/>
    <w:rsid w:val="00274A54"/>
    <w:rsid w:val="00291C98"/>
    <w:rsid w:val="002960BE"/>
    <w:rsid w:val="002A3A22"/>
    <w:rsid w:val="002B6370"/>
    <w:rsid w:val="00352DD8"/>
    <w:rsid w:val="003751EA"/>
    <w:rsid w:val="003A283E"/>
    <w:rsid w:val="003B55E7"/>
    <w:rsid w:val="003D31D8"/>
    <w:rsid w:val="003E5DF0"/>
    <w:rsid w:val="003F0057"/>
    <w:rsid w:val="00403B64"/>
    <w:rsid w:val="004179B4"/>
    <w:rsid w:val="00435CEE"/>
    <w:rsid w:val="00482E16"/>
    <w:rsid w:val="004F68E4"/>
    <w:rsid w:val="005134D8"/>
    <w:rsid w:val="00531BA5"/>
    <w:rsid w:val="00533B85"/>
    <w:rsid w:val="0053599B"/>
    <w:rsid w:val="00540B3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6C3DB7"/>
    <w:rsid w:val="00704937"/>
    <w:rsid w:val="00732E64"/>
    <w:rsid w:val="00753BC8"/>
    <w:rsid w:val="007B6C2E"/>
    <w:rsid w:val="007E5C29"/>
    <w:rsid w:val="007E63FB"/>
    <w:rsid w:val="00863AAB"/>
    <w:rsid w:val="008761F9"/>
    <w:rsid w:val="0088660B"/>
    <w:rsid w:val="008B0350"/>
    <w:rsid w:val="008B25BF"/>
    <w:rsid w:val="008C527B"/>
    <w:rsid w:val="008E1F02"/>
    <w:rsid w:val="008E75C9"/>
    <w:rsid w:val="00907BBB"/>
    <w:rsid w:val="00920D1E"/>
    <w:rsid w:val="00921E28"/>
    <w:rsid w:val="009226D4"/>
    <w:rsid w:val="00932CBD"/>
    <w:rsid w:val="009448C9"/>
    <w:rsid w:val="009712CE"/>
    <w:rsid w:val="00972B1D"/>
    <w:rsid w:val="009B52B1"/>
    <w:rsid w:val="00A22739"/>
    <w:rsid w:val="00A27A08"/>
    <w:rsid w:val="00A27EF9"/>
    <w:rsid w:val="00A66A63"/>
    <w:rsid w:val="00A701C1"/>
    <w:rsid w:val="00A76569"/>
    <w:rsid w:val="00AC5E14"/>
    <w:rsid w:val="00AD1424"/>
    <w:rsid w:val="00AD1B7C"/>
    <w:rsid w:val="00AD39F1"/>
    <w:rsid w:val="00AE0D38"/>
    <w:rsid w:val="00B12CEB"/>
    <w:rsid w:val="00B22E8C"/>
    <w:rsid w:val="00B24A3F"/>
    <w:rsid w:val="00B27DE9"/>
    <w:rsid w:val="00B3205D"/>
    <w:rsid w:val="00B34842"/>
    <w:rsid w:val="00B34985"/>
    <w:rsid w:val="00B65E01"/>
    <w:rsid w:val="00B7407E"/>
    <w:rsid w:val="00BA1719"/>
    <w:rsid w:val="00BC7F5F"/>
    <w:rsid w:val="00BF7674"/>
    <w:rsid w:val="00C31E5F"/>
    <w:rsid w:val="00C56162"/>
    <w:rsid w:val="00C748D0"/>
    <w:rsid w:val="00C95E1B"/>
    <w:rsid w:val="00C964AB"/>
    <w:rsid w:val="00CA266E"/>
    <w:rsid w:val="00CB25C0"/>
    <w:rsid w:val="00CB52E4"/>
    <w:rsid w:val="00CB76B8"/>
    <w:rsid w:val="00CE48B7"/>
    <w:rsid w:val="00CE7087"/>
    <w:rsid w:val="00D33882"/>
    <w:rsid w:val="00D36A66"/>
    <w:rsid w:val="00D44D91"/>
    <w:rsid w:val="00D56A16"/>
    <w:rsid w:val="00D7088D"/>
    <w:rsid w:val="00D817A6"/>
    <w:rsid w:val="00D84F0D"/>
    <w:rsid w:val="00DE449A"/>
    <w:rsid w:val="00DE4529"/>
    <w:rsid w:val="00EA263C"/>
    <w:rsid w:val="00EE5E10"/>
    <w:rsid w:val="00F003B2"/>
    <w:rsid w:val="00F1236E"/>
    <w:rsid w:val="00F24494"/>
    <w:rsid w:val="00F53ADD"/>
    <w:rsid w:val="00F6686B"/>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2020-12-07T06:04:00Z</dcterms:created>
  <dcterms:modified xsi:type="dcterms:W3CDTF">2020-12-07T06:04:00Z</dcterms:modified>
</cp:coreProperties>
</file>