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1F9" w:rsidRPr="00F2101A" w:rsidRDefault="008761F9" w:rsidP="008761F9">
      <w:pPr>
        <w:pStyle w:val="PNLSubhead"/>
      </w:pPr>
      <w:r>
        <w:t>Checkliste: So prüfen Sie, ob eine fristlose Kündigung Ihre Zustimmung bekommt</w:t>
      </w:r>
    </w:p>
    <w:tbl>
      <w:tblPr>
        <w:tblStyle w:val="Tabellenraster"/>
        <w:tblW w:w="0" w:type="auto"/>
        <w:tblLook w:val="04A0" w:firstRow="1" w:lastRow="0" w:firstColumn="1" w:lastColumn="0" w:noHBand="0" w:noVBand="1"/>
      </w:tblPr>
      <w:tblGrid>
        <w:gridCol w:w="6513"/>
        <w:gridCol w:w="1276"/>
        <w:gridCol w:w="1267"/>
      </w:tblGrid>
      <w:tr w:rsidR="008761F9" w:rsidTr="00D107EE">
        <w:tc>
          <w:tcPr>
            <w:tcW w:w="6513" w:type="dxa"/>
          </w:tcPr>
          <w:p w:rsidR="008761F9" w:rsidRDefault="008761F9" w:rsidP="00D107EE">
            <w:pPr>
              <w:widowControl w:val="0"/>
              <w:autoSpaceDE w:val="0"/>
              <w:autoSpaceDN w:val="0"/>
              <w:adjustRightInd w:val="0"/>
              <w:jc w:val="both"/>
              <w:rPr>
                <w:sz w:val="22"/>
                <w:szCs w:val="22"/>
              </w:rPr>
            </w:pPr>
          </w:p>
        </w:tc>
        <w:tc>
          <w:tcPr>
            <w:tcW w:w="1276" w:type="dxa"/>
          </w:tcPr>
          <w:p w:rsidR="008761F9" w:rsidRDefault="008761F9" w:rsidP="00D107EE">
            <w:pPr>
              <w:widowControl w:val="0"/>
              <w:autoSpaceDE w:val="0"/>
              <w:autoSpaceDN w:val="0"/>
              <w:adjustRightInd w:val="0"/>
              <w:jc w:val="both"/>
              <w:rPr>
                <w:sz w:val="22"/>
                <w:szCs w:val="22"/>
              </w:rPr>
            </w:pPr>
            <w:r>
              <w:rPr>
                <w:sz w:val="22"/>
                <w:szCs w:val="22"/>
              </w:rPr>
              <w:t>Ja</w:t>
            </w:r>
          </w:p>
        </w:tc>
        <w:tc>
          <w:tcPr>
            <w:tcW w:w="1267" w:type="dxa"/>
          </w:tcPr>
          <w:p w:rsidR="008761F9" w:rsidRDefault="008761F9" w:rsidP="00D107EE">
            <w:pPr>
              <w:widowControl w:val="0"/>
              <w:autoSpaceDE w:val="0"/>
              <w:autoSpaceDN w:val="0"/>
              <w:adjustRightInd w:val="0"/>
              <w:jc w:val="both"/>
              <w:rPr>
                <w:sz w:val="22"/>
                <w:szCs w:val="22"/>
              </w:rPr>
            </w:pPr>
            <w:r>
              <w:rPr>
                <w:sz w:val="22"/>
                <w:szCs w:val="22"/>
              </w:rPr>
              <w:t>Nein</w:t>
            </w:r>
          </w:p>
        </w:tc>
      </w:tr>
      <w:tr w:rsidR="008761F9" w:rsidTr="00D107EE">
        <w:tc>
          <w:tcPr>
            <w:tcW w:w="6513" w:type="dxa"/>
          </w:tcPr>
          <w:p w:rsidR="008761F9" w:rsidRDefault="008761F9" w:rsidP="00D107EE">
            <w:pPr>
              <w:widowControl w:val="0"/>
              <w:autoSpaceDE w:val="0"/>
              <w:autoSpaceDN w:val="0"/>
              <w:adjustRightInd w:val="0"/>
              <w:jc w:val="both"/>
              <w:rPr>
                <w:sz w:val="22"/>
                <w:szCs w:val="22"/>
              </w:rPr>
            </w:pPr>
            <w:r>
              <w:rPr>
                <w:sz w:val="22"/>
                <w:szCs w:val="22"/>
              </w:rPr>
              <w:t>Handelt es sich bei dem vom Arbeitgeber mitgeteilten Kündigungsgrund um einen wichtigen nach § 626 BGB, also zum Beispiel einen Datendiebstahl oder eine andere schwere Pflichtverletzung?</w:t>
            </w:r>
          </w:p>
        </w:tc>
        <w:tc>
          <w:tcPr>
            <w:tcW w:w="1276" w:type="dxa"/>
          </w:tcPr>
          <w:p w:rsidR="008761F9" w:rsidRDefault="008761F9" w:rsidP="00D107EE">
            <w:pPr>
              <w:widowControl w:val="0"/>
              <w:autoSpaceDE w:val="0"/>
              <w:autoSpaceDN w:val="0"/>
              <w:adjustRightInd w:val="0"/>
              <w:jc w:val="both"/>
              <w:rPr>
                <w:sz w:val="22"/>
                <w:szCs w:val="22"/>
              </w:rPr>
            </w:pPr>
          </w:p>
        </w:tc>
        <w:tc>
          <w:tcPr>
            <w:tcW w:w="1267" w:type="dxa"/>
          </w:tcPr>
          <w:p w:rsidR="008761F9" w:rsidRDefault="008761F9" w:rsidP="00D107EE">
            <w:pPr>
              <w:widowControl w:val="0"/>
              <w:autoSpaceDE w:val="0"/>
              <w:autoSpaceDN w:val="0"/>
              <w:adjustRightInd w:val="0"/>
              <w:jc w:val="both"/>
              <w:rPr>
                <w:sz w:val="22"/>
                <w:szCs w:val="22"/>
              </w:rPr>
            </w:pPr>
          </w:p>
        </w:tc>
      </w:tr>
      <w:tr w:rsidR="008761F9" w:rsidTr="00D107EE">
        <w:tc>
          <w:tcPr>
            <w:tcW w:w="6513" w:type="dxa"/>
          </w:tcPr>
          <w:p w:rsidR="008761F9" w:rsidRDefault="008761F9" w:rsidP="00D107EE">
            <w:pPr>
              <w:widowControl w:val="0"/>
              <w:autoSpaceDE w:val="0"/>
              <w:autoSpaceDN w:val="0"/>
              <w:adjustRightInd w:val="0"/>
              <w:jc w:val="both"/>
              <w:rPr>
                <w:sz w:val="22"/>
                <w:szCs w:val="22"/>
              </w:rPr>
            </w:pPr>
            <w:r>
              <w:rPr>
                <w:sz w:val="22"/>
                <w:szCs w:val="22"/>
              </w:rPr>
              <w:t xml:space="preserve">Ist der Pflichtverstoß Ihres Kollegen so schwerwiegend, dass ihm </w:t>
            </w:r>
            <w:proofErr w:type="spellStart"/>
            <w:r>
              <w:rPr>
                <w:sz w:val="22"/>
                <w:szCs w:val="22"/>
              </w:rPr>
              <w:t>klat</w:t>
            </w:r>
            <w:proofErr w:type="spellEnd"/>
            <w:r>
              <w:rPr>
                <w:sz w:val="22"/>
                <w:szCs w:val="22"/>
              </w:rPr>
              <w:t xml:space="preserve"> sein musste, dass der Arbeitgeber dieses Verhalten nicht hinnehmen würde?</w:t>
            </w:r>
          </w:p>
        </w:tc>
        <w:tc>
          <w:tcPr>
            <w:tcW w:w="1276" w:type="dxa"/>
          </w:tcPr>
          <w:p w:rsidR="008761F9" w:rsidRDefault="008761F9" w:rsidP="00D107EE">
            <w:pPr>
              <w:widowControl w:val="0"/>
              <w:autoSpaceDE w:val="0"/>
              <w:autoSpaceDN w:val="0"/>
              <w:adjustRightInd w:val="0"/>
              <w:jc w:val="both"/>
              <w:rPr>
                <w:sz w:val="22"/>
                <w:szCs w:val="22"/>
              </w:rPr>
            </w:pPr>
          </w:p>
        </w:tc>
        <w:tc>
          <w:tcPr>
            <w:tcW w:w="1267" w:type="dxa"/>
          </w:tcPr>
          <w:p w:rsidR="008761F9" w:rsidRDefault="008761F9" w:rsidP="00D107EE">
            <w:pPr>
              <w:widowControl w:val="0"/>
              <w:autoSpaceDE w:val="0"/>
              <w:autoSpaceDN w:val="0"/>
              <w:adjustRightInd w:val="0"/>
              <w:jc w:val="both"/>
              <w:rPr>
                <w:sz w:val="22"/>
                <w:szCs w:val="22"/>
              </w:rPr>
            </w:pPr>
          </w:p>
        </w:tc>
      </w:tr>
      <w:tr w:rsidR="008761F9" w:rsidTr="00D107EE">
        <w:tc>
          <w:tcPr>
            <w:tcW w:w="6513" w:type="dxa"/>
          </w:tcPr>
          <w:p w:rsidR="008761F9" w:rsidRDefault="008761F9" w:rsidP="00D107EE">
            <w:pPr>
              <w:widowControl w:val="0"/>
              <w:autoSpaceDE w:val="0"/>
              <w:autoSpaceDN w:val="0"/>
              <w:adjustRightInd w:val="0"/>
              <w:jc w:val="both"/>
              <w:rPr>
                <w:sz w:val="22"/>
                <w:szCs w:val="22"/>
              </w:rPr>
            </w:pPr>
            <w:r>
              <w:rPr>
                <w:sz w:val="22"/>
                <w:szCs w:val="22"/>
              </w:rPr>
              <w:t>Falls nicht: Wurde der Kollege bereits mindestens einmal erfolglos abgemahnt?</w:t>
            </w:r>
          </w:p>
        </w:tc>
        <w:tc>
          <w:tcPr>
            <w:tcW w:w="1276" w:type="dxa"/>
          </w:tcPr>
          <w:p w:rsidR="008761F9" w:rsidRDefault="008761F9" w:rsidP="00D107EE">
            <w:pPr>
              <w:widowControl w:val="0"/>
              <w:autoSpaceDE w:val="0"/>
              <w:autoSpaceDN w:val="0"/>
              <w:adjustRightInd w:val="0"/>
              <w:jc w:val="both"/>
              <w:rPr>
                <w:sz w:val="22"/>
                <w:szCs w:val="22"/>
              </w:rPr>
            </w:pPr>
          </w:p>
        </w:tc>
        <w:tc>
          <w:tcPr>
            <w:tcW w:w="1267" w:type="dxa"/>
          </w:tcPr>
          <w:p w:rsidR="008761F9" w:rsidRDefault="008761F9" w:rsidP="00D107EE">
            <w:pPr>
              <w:widowControl w:val="0"/>
              <w:autoSpaceDE w:val="0"/>
              <w:autoSpaceDN w:val="0"/>
              <w:adjustRightInd w:val="0"/>
              <w:jc w:val="both"/>
              <w:rPr>
                <w:sz w:val="22"/>
                <w:szCs w:val="22"/>
              </w:rPr>
            </w:pPr>
          </w:p>
        </w:tc>
      </w:tr>
      <w:tr w:rsidR="008761F9" w:rsidTr="00D107EE">
        <w:tc>
          <w:tcPr>
            <w:tcW w:w="6513" w:type="dxa"/>
          </w:tcPr>
          <w:p w:rsidR="008761F9" w:rsidRDefault="008761F9" w:rsidP="00D107EE">
            <w:pPr>
              <w:widowControl w:val="0"/>
              <w:autoSpaceDE w:val="0"/>
              <w:autoSpaceDN w:val="0"/>
              <w:adjustRightInd w:val="0"/>
              <w:jc w:val="both"/>
              <w:rPr>
                <w:sz w:val="22"/>
                <w:szCs w:val="22"/>
              </w:rPr>
            </w:pPr>
            <w:r>
              <w:rPr>
                <w:sz w:val="22"/>
                <w:szCs w:val="22"/>
              </w:rPr>
              <w:t>Ist eine Weiterbeschäftigung des Kollegen aufgrund des schweren Pflichtverstoß für Ihren Arbeitgeber nicht mehr tragbar?</w:t>
            </w:r>
          </w:p>
        </w:tc>
        <w:tc>
          <w:tcPr>
            <w:tcW w:w="1276" w:type="dxa"/>
          </w:tcPr>
          <w:p w:rsidR="008761F9" w:rsidRDefault="008761F9" w:rsidP="00D107EE">
            <w:pPr>
              <w:widowControl w:val="0"/>
              <w:autoSpaceDE w:val="0"/>
              <w:autoSpaceDN w:val="0"/>
              <w:adjustRightInd w:val="0"/>
              <w:jc w:val="both"/>
              <w:rPr>
                <w:sz w:val="22"/>
                <w:szCs w:val="22"/>
              </w:rPr>
            </w:pPr>
          </w:p>
        </w:tc>
        <w:tc>
          <w:tcPr>
            <w:tcW w:w="1267" w:type="dxa"/>
          </w:tcPr>
          <w:p w:rsidR="008761F9" w:rsidRDefault="008761F9" w:rsidP="00D107EE">
            <w:pPr>
              <w:widowControl w:val="0"/>
              <w:autoSpaceDE w:val="0"/>
              <w:autoSpaceDN w:val="0"/>
              <w:adjustRightInd w:val="0"/>
              <w:jc w:val="both"/>
              <w:rPr>
                <w:sz w:val="22"/>
                <w:szCs w:val="22"/>
              </w:rPr>
            </w:pPr>
          </w:p>
        </w:tc>
      </w:tr>
      <w:tr w:rsidR="008761F9" w:rsidTr="00D107EE">
        <w:tc>
          <w:tcPr>
            <w:tcW w:w="6513" w:type="dxa"/>
          </w:tcPr>
          <w:p w:rsidR="008761F9" w:rsidRDefault="008761F9" w:rsidP="00D107EE">
            <w:pPr>
              <w:widowControl w:val="0"/>
              <w:autoSpaceDE w:val="0"/>
              <w:autoSpaceDN w:val="0"/>
              <w:adjustRightInd w:val="0"/>
              <w:jc w:val="both"/>
              <w:rPr>
                <w:sz w:val="22"/>
                <w:szCs w:val="22"/>
              </w:rPr>
            </w:pPr>
            <w:r>
              <w:rPr>
                <w:sz w:val="22"/>
                <w:szCs w:val="22"/>
              </w:rPr>
              <w:t>Kann der Arbeitgeber – inklusive Ihrer Anhörung als Betriebsrat – die fristlose Kündigung noch innerhalb einer Frist von 2 Wochen ab Kenntnis des Kündigungsgrundes dem betroffenen Kollegen zustimmen?</w:t>
            </w:r>
          </w:p>
        </w:tc>
        <w:tc>
          <w:tcPr>
            <w:tcW w:w="1276" w:type="dxa"/>
          </w:tcPr>
          <w:p w:rsidR="008761F9" w:rsidRDefault="008761F9" w:rsidP="00D107EE">
            <w:pPr>
              <w:widowControl w:val="0"/>
              <w:autoSpaceDE w:val="0"/>
              <w:autoSpaceDN w:val="0"/>
              <w:adjustRightInd w:val="0"/>
              <w:jc w:val="both"/>
              <w:rPr>
                <w:sz w:val="22"/>
                <w:szCs w:val="22"/>
              </w:rPr>
            </w:pPr>
          </w:p>
        </w:tc>
        <w:tc>
          <w:tcPr>
            <w:tcW w:w="1267" w:type="dxa"/>
          </w:tcPr>
          <w:p w:rsidR="008761F9" w:rsidRDefault="008761F9" w:rsidP="00D107EE">
            <w:pPr>
              <w:widowControl w:val="0"/>
              <w:autoSpaceDE w:val="0"/>
              <w:autoSpaceDN w:val="0"/>
              <w:adjustRightInd w:val="0"/>
              <w:jc w:val="both"/>
              <w:rPr>
                <w:sz w:val="22"/>
                <w:szCs w:val="22"/>
              </w:rPr>
            </w:pPr>
          </w:p>
        </w:tc>
      </w:tr>
    </w:tbl>
    <w:p w:rsidR="008761F9" w:rsidRPr="00AF623C" w:rsidRDefault="008761F9" w:rsidP="008761F9">
      <w:pPr>
        <w:widowControl w:val="0"/>
        <w:autoSpaceDE w:val="0"/>
        <w:autoSpaceDN w:val="0"/>
        <w:adjustRightInd w:val="0"/>
        <w:jc w:val="both"/>
        <w:rPr>
          <w:sz w:val="22"/>
          <w:szCs w:val="22"/>
        </w:rPr>
      </w:pPr>
    </w:p>
    <w:p w:rsidR="008761F9" w:rsidRDefault="008761F9" w:rsidP="008761F9">
      <w:pPr>
        <w:widowControl w:val="0"/>
        <w:autoSpaceDE w:val="0"/>
        <w:autoSpaceDN w:val="0"/>
        <w:adjustRightInd w:val="0"/>
        <w:jc w:val="both"/>
        <w:rPr>
          <w:sz w:val="22"/>
          <w:szCs w:val="22"/>
        </w:rPr>
      </w:pPr>
      <w:r>
        <w:rPr>
          <w:sz w:val="22"/>
          <w:szCs w:val="22"/>
        </w:rPr>
        <w:t>Können Sie diese Fragen mit „Ja“ beantworten, können Sie als Betriebsrat der Kündigung zustimmen.</w:t>
      </w:r>
    </w:p>
    <w:p w:rsidR="008761F9" w:rsidRDefault="008761F9" w:rsidP="001025AC">
      <w:pPr>
        <w:rPr>
          <w:rFonts w:ascii="Arial" w:eastAsia="Times New Roman" w:hAnsi="Arial" w:cs="Arial"/>
          <w:color w:val="313131"/>
          <w:lang w:eastAsia="de-DE"/>
        </w:rPr>
      </w:pPr>
    </w:p>
    <w:p w:rsidR="00236210" w:rsidRPr="001025AC" w:rsidRDefault="00236210" w:rsidP="001025AC">
      <w:pPr>
        <w:rPr>
          <w:rFonts w:ascii="Arial" w:eastAsia="Times New Roman" w:hAnsi="Arial" w:cs="Arial"/>
          <w:color w:val="313131"/>
          <w:lang w:eastAsia="de-DE"/>
        </w:rPr>
      </w:pPr>
      <w:bookmarkStart w:id="0" w:name="_GoBack"/>
      <w:bookmarkEnd w:id="0"/>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20D1E">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C29" w:rsidRDefault="007E5C29" w:rsidP="00BF7674">
      <w:r>
        <w:separator/>
      </w:r>
    </w:p>
  </w:endnote>
  <w:endnote w:type="continuationSeparator" w:id="0">
    <w:p w:rsidR="007E5C29" w:rsidRDefault="007E5C2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C29" w:rsidRDefault="007E5C29" w:rsidP="00BF7674">
      <w:r>
        <w:separator/>
      </w:r>
    </w:p>
  </w:footnote>
  <w:footnote w:type="continuationSeparator" w:id="0">
    <w:p w:rsidR="007E5C29" w:rsidRDefault="007E5C2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7"/>
  </w:num>
  <w:num w:numId="5">
    <w:abstractNumId w:val="4"/>
  </w:num>
  <w:num w:numId="6">
    <w:abstractNumId w:val="1"/>
  </w:num>
  <w:num w:numId="7">
    <w:abstractNumId w:val="10"/>
  </w:num>
  <w:num w:numId="8">
    <w:abstractNumId w:val="0"/>
  </w:num>
  <w:num w:numId="9">
    <w:abstractNumId w:val="2"/>
  </w:num>
  <w:num w:numId="10">
    <w:abstractNumId w:val="6"/>
  </w:num>
  <w:num w:numId="11">
    <w:abstractNumId w:val="9"/>
  </w:num>
  <w:num w:numId="12">
    <w:abstractNumId w:val="3"/>
  </w:num>
  <w:num w:numId="13">
    <w:abstractNumId w:val="13"/>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025AC"/>
    <w:rsid w:val="001B6BCA"/>
    <w:rsid w:val="001D639A"/>
    <w:rsid w:val="001F73CB"/>
    <w:rsid w:val="00236210"/>
    <w:rsid w:val="00291C98"/>
    <w:rsid w:val="003751EA"/>
    <w:rsid w:val="0053599B"/>
    <w:rsid w:val="00545017"/>
    <w:rsid w:val="00570CA4"/>
    <w:rsid w:val="005741CE"/>
    <w:rsid w:val="005C248D"/>
    <w:rsid w:val="006C2A68"/>
    <w:rsid w:val="00704937"/>
    <w:rsid w:val="00732E64"/>
    <w:rsid w:val="007E5C29"/>
    <w:rsid w:val="008761F9"/>
    <w:rsid w:val="008C527B"/>
    <w:rsid w:val="008E75C9"/>
    <w:rsid w:val="00920D1E"/>
    <w:rsid w:val="00921E28"/>
    <w:rsid w:val="009226D4"/>
    <w:rsid w:val="00A27A08"/>
    <w:rsid w:val="00A66A63"/>
    <w:rsid w:val="00AD39F1"/>
    <w:rsid w:val="00B27DE9"/>
    <w:rsid w:val="00BF7674"/>
    <w:rsid w:val="00D36A66"/>
    <w:rsid w:val="00D44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8285"/>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2020-02-17T07:08:00Z</dcterms:created>
  <dcterms:modified xsi:type="dcterms:W3CDTF">2020-02-17T07:08:00Z</dcterms:modified>
</cp:coreProperties>
</file>